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4A42D" w14:textId="77777777" w:rsidR="00F07E19" w:rsidRPr="00A413F2" w:rsidRDefault="00EB21EE" w:rsidP="00EB21EE">
      <w:pPr>
        <w:pStyle w:val="Heading1"/>
        <w:rPr>
          <w:rFonts w:eastAsiaTheme="minorHAnsi" w:cstheme="minorBidi"/>
        </w:rPr>
      </w:pPr>
      <w:r>
        <w:t>Water Q</w:t>
      </w:r>
      <w:r w:rsidR="00F07E19" w:rsidRPr="00A413F2">
        <w:rPr>
          <w:rFonts w:eastAsiaTheme="minorHAnsi" w:cstheme="minorBidi"/>
        </w:rPr>
        <w:t>uality</w:t>
      </w:r>
    </w:p>
    <w:p w14:paraId="0ECB22C0" w14:textId="77777777" w:rsidR="00F07E19" w:rsidRPr="004A3AC2" w:rsidRDefault="00B97458" w:rsidP="00F07E19">
      <w:pPr>
        <w:spacing w:after="240" w:line="240" w:lineRule="auto"/>
        <w:rPr>
          <w:rFonts w:ascii="Verdana" w:hAnsi="Verdana"/>
          <w:sz w:val="20"/>
          <w:szCs w:val="24"/>
        </w:rPr>
      </w:pPr>
      <w:r w:rsidRPr="00EB21EE">
        <w:rPr>
          <w:rFonts w:ascii="Verdana" w:hAnsi="Verdana"/>
          <w:sz w:val="20"/>
          <w:szCs w:val="24"/>
        </w:rPr>
        <w:t>A clean water supply is vital to the health and wellbeing of the Tenterfield Township. Water undergoes regular and thorough testing at many points of the treatment and distribution system.</w:t>
      </w:r>
      <w:r w:rsidR="00F85A8D" w:rsidRPr="00EB21EE">
        <w:rPr>
          <w:rFonts w:ascii="Verdana" w:hAnsi="Verdana"/>
          <w:sz w:val="20"/>
          <w:szCs w:val="24"/>
        </w:rPr>
        <w:t xml:space="preserve"> </w:t>
      </w:r>
      <w:r w:rsidR="00F07E19" w:rsidRPr="00EB21EE">
        <w:rPr>
          <w:rFonts w:ascii="Verdana" w:hAnsi="Verdana"/>
          <w:sz w:val="20"/>
          <w:szCs w:val="24"/>
        </w:rPr>
        <w:t xml:space="preserve">Water samples are </w:t>
      </w:r>
      <w:r w:rsidR="00F85A8D" w:rsidRPr="00EB21EE">
        <w:rPr>
          <w:rFonts w:ascii="Verdana" w:hAnsi="Verdana"/>
          <w:sz w:val="20"/>
          <w:szCs w:val="24"/>
        </w:rPr>
        <w:t>sent to accredited laboratories</w:t>
      </w:r>
      <w:r w:rsidR="00F07E19" w:rsidRPr="00EB21EE">
        <w:rPr>
          <w:rFonts w:ascii="Verdana" w:hAnsi="Verdana"/>
          <w:sz w:val="20"/>
          <w:szCs w:val="24"/>
        </w:rPr>
        <w:t xml:space="preserve"> to ensure residents have a safe and secure </w:t>
      </w:r>
      <w:r w:rsidR="00F07E19" w:rsidRPr="004A3AC2">
        <w:rPr>
          <w:rFonts w:ascii="Verdana" w:hAnsi="Verdana"/>
          <w:sz w:val="20"/>
          <w:szCs w:val="24"/>
        </w:rPr>
        <w:t>drinking water supply.</w:t>
      </w:r>
    </w:p>
    <w:p w14:paraId="2200CF68" w14:textId="504B6C9F" w:rsidR="00C35031" w:rsidRPr="004A3AC2" w:rsidRDefault="00C35031" w:rsidP="00F07E19">
      <w:pPr>
        <w:spacing w:after="240" w:line="240" w:lineRule="auto"/>
        <w:rPr>
          <w:rFonts w:ascii="Verdana" w:hAnsi="Verdana"/>
          <w:sz w:val="20"/>
          <w:szCs w:val="24"/>
        </w:rPr>
      </w:pPr>
      <w:r w:rsidRPr="004A3AC2">
        <w:rPr>
          <w:rFonts w:ascii="Verdana" w:hAnsi="Verdana"/>
          <w:sz w:val="20"/>
          <w:szCs w:val="24"/>
        </w:rPr>
        <w:t xml:space="preserve">Good rains </w:t>
      </w:r>
      <w:r w:rsidR="00980512">
        <w:rPr>
          <w:rFonts w:ascii="Verdana" w:hAnsi="Verdana"/>
          <w:sz w:val="20"/>
          <w:szCs w:val="24"/>
        </w:rPr>
        <w:t xml:space="preserve">and </w:t>
      </w:r>
      <w:r w:rsidR="00D312DC">
        <w:rPr>
          <w:rFonts w:ascii="Verdana" w:hAnsi="Verdana"/>
          <w:sz w:val="20"/>
          <w:szCs w:val="24"/>
        </w:rPr>
        <w:t xml:space="preserve">continued rainfall in </w:t>
      </w:r>
      <w:r w:rsidR="00760F9E">
        <w:rPr>
          <w:rFonts w:ascii="Verdana" w:hAnsi="Verdana"/>
          <w:sz w:val="20"/>
          <w:szCs w:val="24"/>
        </w:rPr>
        <w:t xml:space="preserve">January to </w:t>
      </w:r>
      <w:r w:rsidR="00980512">
        <w:rPr>
          <w:rFonts w:ascii="Verdana" w:hAnsi="Verdana"/>
          <w:sz w:val="20"/>
          <w:szCs w:val="24"/>
        </w:rPr>
        <w:t>with flooding in October and November</w:t>
      </w:r>
      <w:r w:rsidR="00760F9E">
        <w:rPr>
          <w:rFonts w:ascii="Verdana" w:hAnsi="Verdana"/>
          <w:sz w:val="20"/>
          <w:szCs w:val="24"/>
        </w:rPr>
        <w:t xml:space="preserve"> 2021 </w:t>
      </w:r>
      <w:r w:rsidR="005C3BCA">
        <w:rPr>
          <w:rFonts w:ascii="Verdana" w:hAnsi="Verdana"/>
          <w:sz w:val="20"/>
          <w:szCs w:val="24"/>
        </w:rPr>
        <w:t xml:space="preserve">continuing into </w:t>
      </w:r>
      <w:r w:rsidR="00341F95">
        <w:rPr>
          <w:rFonts w:ascii="Verdana" w:hAnsi="Verdana"/>
          <w:sz w:val="20"/>
          <w:szCs w:val="24"/>
        </w:rPr>
        <w:t>Octo</w:t>
      </w:r>
      <w:r w:rsidR="008E7D39">
        <w:rPr>
          <w:rFonts w:ascii="Verdana" w:hAnsi="Verdana"/>
          <w:sz w:val="20"/>
          <w:szCs w:val="24"/>
        </w:rPr>
        <w:t xml:space="preserve">ber </w:t>
      </w:r>
      <w:r w:rsidR="005C3BCA">
        <w:rPr>
          <w:rFonts w:ascii="Verdana" w:hAnsi="Verdana"/>
          <w:sz w:val="20"/>
          <w:szCs w:val="24"/>
        </w:rPr>
        <w:t xml:space="preserve">2022 that </w:t>
      </w:r>
      <w:r w:rsidR="00760F9E">
        <w:rPr>
          <w:rFonts w:ascii="Verdana" w:hAnsi="Verdana"/>
          <w:sz w:val="20"/>
          <w:szCs w:val="24"/>
        </w:rPr>
        <w:t xml:space="preserve">have seen the dam </w:t>
      </w:r>
      <w:r w:rsidR="008E7D39">
        <w:rPr>
          <w:rFonts w:ascii="Verdana" w:hAnsi="Verdana"/>
          <w:sz w:val="20"/>
          <w:szCs w:val="24"/>
        </w:rPr>
        <w:t>overtopping</w:t>
      </w:r>
      <w:r w:rsidR="00341F95">
        <w:rPr>
          <w:rFonts w:ascii="Verdana" w:hAnsi="Verdana"/>
          <w:sz w:val="20"/>
          <w:szCs w:val="24"/>
        </w:rPr>
        <w:t xml:space="preserve"> November to January 2023 has seen a decrease in rain, </w:t>
      </w:r>
      <w:r w:rsidR="007C343C">
        <w:rPr>
          <w:rFonts w:ascii="Verdana" w:hAnsi="Verdana"/>
          <w:sz w:val="20"/>
          <w:szCs w:val="24"/>
        </w:rPr>
        <w:t xml:space="preserve">March and </w:t>
      </w:r>
      <w:r w:rsidR="00F34E04">
        <w:rPr>
          <w:rFonts w:ascii="Verdana" w:hAnsi="Verdana"/>
          <w:sz w:val="20"/>
          <w:szCs w:val="24"/>
        </w:rPr>
        <w:t>June</w:t>
      </w:r>
      <w:r w:rsidR="007C343C">
        <w:rPr>
          <w:rFonts w:ascii="Verdana" w:hAnsi="Verdana"/>
          <w:sz w:val="20"/>
          <w:szCs w:val="24"/>
        </w:rPr>
        <w:t xml:space="preserve"> 2023 </w:t>
      </w:r>
      <w:r w:rsidR="00341F95">
        <w:rPr>
          <w:rFonts w:ascii="Verdana" w:hAnsi="Verdana"/>
          <w:sz w:val="20"/>
          <w:szCs w:val="24"/>
        </w:rPr>
        <w:t>with the dam stopping overtopping</w:t>
      </w:r>
      <w:r w:rsidR="00B10490" w:rsidRPr="004A3AC2">
        <w:rPr>
          <w:rFonts w:ascii="Verdana" w:hAnsi="Verdana"/>
          <w:sz w:val="20"/>
          <w:szCs w:val="24"/>
        </w:rPr>
        <w:t>. As a result</w:t>
      </w:r>
      <w:r w:rsidR="000642DB">
        <w:rPr>
          <w:rFonts w:ascii="Verdana" w:hAnsi="Verdana"/>
          <w:sz w:val="20"/>
          <w:szCs w:val="24"/>
        </w:rPr>
        <w:t>,</w:t>
      </w:r>
      <w:r w:rsidR="00B10490" w:rsidRPr="004A3AC2">
        <w:rPr>
          <w:rFonts w:ascii="Verdana" w:hAnsi="Verdana"/>
          <w:sz w:val="20"/>
          <w:szCs w:val="24"/>
        </w:rPr>
        <w:t xml:space="preserve"> we have seen a</w:t>
      </w:r>
      <w:r w:rsidR="00932C2F" w:rsidRPr="004A3AC2">
        <w:rPr>
          <w:rFonts w:ascii="Verdana" w:hAnsi="Verdana"/>
          <w:sz w:val="20"/>
          <w:szCs w:val="24"/>
        </w:rPr>
        <w:t xml:space="preserve"> </w:t>
      </w:r>
      <w:r w:rsidR="00980512">
        <w:rPr>
          <w:rFonts w:ascii="Verdana" w:hAnsi="Verdana"/>
          <w:sz w:val="20"/>
          <w:szCs w:val="24"/>
        </w:rPr>
        <w:t>de</w:t>
      </w:r>
      <w:r w:rsidR="00932C2F" w:rsidRPr="004A3AC2">
        <w:rPr>
          <w:rFonts w:ascii="Verdana" w:hAnsi="Verdana"/>
          <w:sz w:val="20"/>
          <w:szCs w:val="24"/>
        </w:rPr>
        <w:t>crease in</w:t>
      </w:r>
      <w:r w:rsidR="00B10490" w:rsidRPr="004A3AC2">
        <w:rPr>
          <w:rFonts w:ascii="Verdana" w:hAnsi="Verdana"/>
          <w:sz w:val="20"/>
          <w:szCs w:val="24"/>
        </w:rPr>
        <w:t xml:space="preserve"> water quality and made the need for pumping water from the bores to be put on hold. </w:t>
      </w:r>
      <w:r w:rsidR="00792FF4">
        <w:rPr>
          <w:rFonts w:ascii="Verdana" w:hAnsi="Verdana"/>
          <w:sz w:val="20"/>
          <w:szCs w:val="24"/>
        </w:rPr>
        <w:t xml:space="preserve">The RO plant </w:t>
      </w:r>
      <w:r w:rsidR="00DD2B60">
        <w:rPr>
          <w:rFonts w:ascii="Verdana" w:hAnsi="Verdana"/>
          <w:sz w:val="20"/>
          <w:szCs w:val="24"/>
        </w:rPr>
        <w:t>has been</w:t>
      </w:r>
      <w:r w:rsidR="008E7D39">
        <w:rPr>
          <w:rFonts w:ascii="Verdana" w:hAnsi="Verdana"/>
          <w:sz w:val="20"/>
          <w:szCs w:val="24"/>
        </w:rPr>
        <w:t xml:space="preserve"> returned</w:t>
      </w:r>
      <w:r w:rsidR="00932C2F" w:rsidRPr="004A3AC2">
        <w:rPr>
          <w:rFonts w:ascii="Verdana" w:hAnsi="Verdana"/>
          <w:sz w:val="20"/>
          <w:szCs w:val="24"/>
        </w:rPr>
        <w:t>.</w:t>
      </w:r>
    </w:p>
    <w:p w14:paraId="14219057" w14:textId="77777777" w:rsidR="00D77E15" w:rsidRDefault="00D77E15" w:rsidP="00A413F2">
      <w:pPr>
        <w:jc w:val="center"/>
        <w:rPr>
          <w:noProof/>
          <w:lang w:eastAsia="en-AU"/>
        </w:rPr>
      </w:pPr>
    </w:p>
    <w:p w14:paraId="66AB1EFD" w14:textId="03D00232" w:rsidR="0019332B" w:rsidRPr="00627986" w:rsidRDefault="00341F95" w:rsidP="00A413F2">
      <w:pPr>
        <w:jc w:val="center"/>
        <w:rPr>
          <w:highlight w:val="yellow"/>
        </w:rPr>
      </w:pPr>
      <w:r>
        <w:rPr>
          <w:noProof/>
        </w:rPr>
        <w:drawing>
          <wp:inline distT="0" distB="0" distL="0" distR="0" wp14:anchorId="6177604E" wp14:editId="3BB672B8">
            <wp:extent cx="4876800" cy="3657600"/>
            <wp:effectExtent l="76200" t="76200" r="133350" b="133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0" cy="36576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BA9D525" w14:textId="3E3DDA1D" w:rsidR="005C3BCA" w:rsidRDefault="0019332B" w:rsidP="00491B63">
      <w:pPr>
        <w:pStyle w:val="Caption"/>
        <w:jc w:val="center"/>
      </w:pPr>
      <w:r w:rsidRPr="002B09F3">
        <w:t xml:space="preserve">Figure </w:t>
      </w:r>
      <w:r w:rsidR="007715AE" w:rsidRPr="002B09F3">
        <w:rPr>
          <w:noProof/>
        </w:rPr>
        <w:fldChar w:fldCharType="begin"/>
      </w:r>
      <w:r w:rsidR="007715AE" w:rsidRPr="002B09F3">
        <w:rPr>
          <w:noProof/>
        </w:rPr>
        <w:instrText xml:space="preserve"> SEQ Figure \* ARABIC </w:instrText>
      </w:r>
      <w:r w:rsidR="007715AE" w:rsidRPr="002B09F3">
        <w:rPr>
          <w:noProof/>
        </w:rPr>
        <w:fldChar w:fldCharType="separate"/>
      </w:r>
      <w:r w:rsidR="000970BB">
        <w:rPr>
          <w:noProof/>
        </w:rPr>
        <w:t>1</w:t>
      </w:r>
      <w:r w:rsidR="007715AE" w:rsidRPr="002B09F3">
        <w:rPr>
          <w:noProof/>
        </w:rPr>
        <w:fldChar w:fldCharType="end"/>
      </w:r>
      <w:r w:rsidRPr="002B09F3">
        <w:t xml:space="preserve">: </w:t>
      </w:r>
      <w:r w:rsidR="00D312DC">
        <w:t>Vie</w:t>
      </w:r>
      <w:r w:rsidR="005F4EA6">
        <w:t>w</w:t>
      </w:r>
      <w:r w:rsidR="00D312DC">
        <w:t xml:space="preserve"> </w:t>
      </w:r>
      <w:r w:rsidR="00780BA9">
        <w:t>of Dam</w:t>
      </w:r>
      <w:r w:rsidR="00444E8E">
        <w:t xml:space="preserve"> </w:t>
      </w:r>
      <w:r w:rsidR="002926CA">
        <w:t xml:space="preserve">Wall </w:t>
      </w:r>
      <w:r w:rsidR="00341F95">
        <w:t>October</w:t>
      </w:r>
      <w:r w:rsidR="00595942">
        <w:t xml:space="preserve"> 202</w:t>
      </w:r>
      <w:r w:rsidR="005C3BCA">
        <w:t>2</w:t>
      </w:r>
    </w:p>
    <w:p w14:paraId="68695CFE" w14:textId="77777777" w:rsidR="00516D38" w:rsidRPr="00516D38" w:rsidRDefault="00516D38" w:rsidP="00516D38"/>
    <w:p w14:paraId="1D70C437" w14:textId="62A9803F" w:rsidR="00455B50" w:rsidRPr="00F85A8D" w:rsidRDefault="00C13682" w:rsidP="009808C2">
      <w:pPr>
        <w:rPr>
          <w:rFonts w:ascii="Verdana" w:hAnsi="Verdana"/>
          <w:sz w:val="20"/>
          <w:szCs w:val="24"/>
        </w:rPr>
      </w:pPr>
      <w:r w:rsidRPr="00F85A8D">
        <w:rPr>
          <w:rFonts w:ascii="Verdana" w:hAnsi="Verdana"/>
          <w:sz w:val="20"/>
          <w:szCs w:val="24"/>
        </w:rPr>
        <w:t>Occasionally you may notice your water is a little different to usual. Read below for our recommended water</w:t>
      </w:r>
      <w:r>
        <w:rPr>
          <w:rFonts w:ascii="Verdana" w:hAnsi="Verdana"/>
          <w:sz w:val="20"/>
          <w:szCs w:val="24"/>
        </w:rPr>
        <w:t xml:space="preserve"> quality solutions.</w:t>
      </w:r>
    </w:p>
    <w:p w14:paraId="0A242BC1" w14:textId="77777777" w:rsidR="00F07E19" w:rsidRDefault="00B21BE5" w:rsidP="00004417">
      <w:pPr>
        <w:pStyle w:val="ListParagraph"/>
        <w:numPr>
          <w:ilvl w:val="0"/>
          <w:numId w:val="1"/>
        </w:numPr>
        <w:rPr>
          <w:rFonts w:ascii="Verdana" w:hAnsi="Verdana"/>
          <w:sz w:val="20"/>
          <w:szCs w:val="24"/>
        </w:rPr>
      </w:pPr>
      <w:r w:rsidRPr="00455B50">
        <w:rPr>
          <w:b/>
          <w:noProof/>
          <w:lang w:eastAsia="en-AU"/>
        </w:rPr>
        <w:lastRenderedPageBreak/>
        <mc:AlternateContent>
          <mc:Choice Requires="wps">
            <w:drawing>
              <wp:anchor distT="0" distB="0" distL="114300" distR="114300" simplePos="0" relativeHeight="251669504" behindDoc="0" locked="0" layoutInCell="1" allowOverlap="1" wp14:anchorId="1441E797" wp14:editId="3F5E54C3">
                <wp:simplePos x="0" y="0"/>
                <wp:positionH relativeFrom="margin">
                  <wp:align>right</wp:align>
                </wp:positionH>
                <wp:positionV relativeFrom="paragraph">
                  <wp:posOffset>437515</wp:posOffset>
                </wp:positionV>
                <wp:extent cx="6640195" cy="1828800"/>
                <wp:effectExtent l="0" t="0" r="27305" b="23495"/>
                <wp:wrapSquare wrapText="bothSides"/>
                <wp:docPr id="2" name="Text Box 2"/>
                <wp:cNvGraphicFramePr/>
                <a:graphic xmlns:a="http://schemas.openxmlformats.org/drawingml/2006/main">
                  <a:graphicData uri="http://schemas.microsoft.com/office/word/2010/wordprocessingShape">
                    <wps:wsp>
                      <wps:cNvSpPr txBox="1"/>
                      <wps:spPr>
                        <a:xfrm>
                          <a:off x="0" y="0"/>
                          <a:ext cx="6640195" cy="1828800"/>
                        </a:xfrm>
                        <a:prstGeom prst="rect">
                          <a:avLst/>
                        </a:prstGeom>
                        <a:noFill/>
                        <a:ln w="6350">
                          <a:solidFill>
                            <a:prstClr val="black"/>
                          </a:solidFill>
                        </a:ln>
                        <a:effectLst/>
                      </wps:spPr>
                      <wps:txbx>
                        <w:txbxContent>
                          <w:p w14:paraId="75F3F8ED" w14:textId="77777777" w:rsidR="00B21BE5" w:rsidRPr="00B21BE5" w:rsidRDefault="00B21BE5" w:rsidP="00B21BE5">
                            <w:pPr>
                              <w:rPr>
                                <w:rFonts w:ascii="Verdana" w:hAnsi="Verdana"/>
                                <w:b/>
                                <w:sz w:val="20"/>
                                <w:szCs w:val="24"/>
                              </w:rPr>
                            </w:pPr>
                            <w:r w:rsidRPr="00B21BE5">
                              <w:rPr>
                                <w:rFonts w:ascii="Verdana" w:hAnsi="Verdana"/>
                                <w:b/>
                                <w:sz w:val="20"/>
                                <w:szCs w:val="24"/>
                              </w:rPr>
                              <w:t>Discoloured or cloudy water</w:t>
                            </w:r>
                          </w:p>
                          <w:p w14:paraId="2BA184D9" w14:textId="77777777" w:rsidR="00B21BE5" w:rsidRPr="00B21BE5" w:rsidRDefault="00B21BE5" w:rsidP="00B21BE5">
                            <w:pPr>
                              <w:rPr>
                                <w:rFonts w:ascii="Verdana" w:hAnsi="Verdana"/>
                                <w:sz w:val="20"/>
                                <w:szCs w:val="24"/>
                              </w:rPr>
                            </w:pPr>
                            <w:r w:rsidRPr="00B21BE5">
                              <w:rPr>
                                <w:rFonts w:ascii="Verdana" w:hAnsi="Verdana"/>
                                <w:sz w:val="20"/>
                                <w:szCs w:val="24"/>
                              </w:rPr>
                              <w:t>Discoloured or cloudy water is usually because of a change within your water pipes. An increase in water flow rate or swift change in direction of water flow in the pipes can stir up sediment. The sediment makes the water look discoloured but is harmless, and safe to drink.</w:t>
                            </w:r>
                          </w:p>
                          <w:p w14:paraId="6E725045" w14:textId="77777777" w:rsidR="00B21BE5" w:rsidRPr="00B21BE5" w:rsidRDefault="00B21BE5" w:rsidP="00B21BE5">
                            <w:pPr>
                              <w:rPr>
                                <w:rFonts w:ascii="Verdana" w:hAnsi="Verdana"/>
                                <w:b/>
                                <w:sz w:val="20"/>
                                <w:szCs w:val="24"/>
                              </w:rPr>
                            </w:pPr>
                            <w:r w:rsidRPr="00B21BE5">
                              <w:rPr>
                                <w:rFonts w:ascii="Verdana" w:hAnsi="Verdana"/>
                                <w:b/>
                                <w:sz w:val="20"/>
                                <w:szCs w:val="24"/>
                              </w:rPr>
                              <w:t>What to do</w:t>
                            </w:r>
                          </w:p>
                          <w:p w14:paraId="327E664C" w14:textId="77777777" w:rsidR="00B21BE5" w:rsidRPr="00B21BE5" w:rsidRDefault="00B21BE5" w:rsidP="00B21BE5">
                            <w:pPr>
                              <w:rPr>
                                <w:rFonts w:ascii="Verdana" w:hAnsi="Verdana"/>
                                <w:sz w:val="20"/>
                                <w:szCs w:val="24"/>
                              </w:rPr>
                            </w:pPr>
                            <w:r w:rsidRPr="00B21BE5">
                              <w:rPr>
                                <w:rFonts w:ascii="Verdana" w:hAnsi="Verdana"/>
                                <w:sz w:val="20"/>
                                <w:szCs w:val="24"/>
                              </w:rPr>
                              <w:t>To clear up the discolouration try running a garden tap closest to your water meter for around 2 minutes and then see if the water is clear when run into a glass. Remember to catch the running water in a bucket to use on your garden.</w:t>
                            </w:r>
                          </w:p>
                          <w:p w14:paraId="36273592" w14:textId="77777777" w:rsidR="00B21BE5" w:rsidRPr="00B21BE5" w:rsidRDefault="00B21BE5" w:rsidP="00B21BE5">
                            <w:pPr>
                              <w:rPr>
                                <w:rFonts w:ascii="Verdana" w:hAnsi="Verdana"/>
                                <w:sz w:val="20"/>
                                <w:szCs w:val="24"/>
                              </w:rPr>
                            </w:pPr>
                            <w:r w:rsidRPr="00B21BE5">
                              <w:rPr>
                                <w:rFonts w:ascii="Verdana" w:hAnsi="Verdana"/>
                                <w:sz w:val="20"/>
                                <w:szCs w:val="24"/>
                              </w:rPr>
                              <w:t>If the water doesn't clear,</w:t>
                            </w:r>
                            <w:r>
                              <w:rPr>
                                <w:rFonts w:ascii="Verdana" w:hAnsi="Verdana"/>
                                <w:sz w:val="20"/>
                                <w:szCs w:val="24"/>
                              </w:rPr>
                              <w:t xml:space="preserve"> contact us</w:t>
                            </w:r>
                            <w:r w:rsidR="009808C2">
                              <w:rPr>
                                <w:rFonts w:ascii="Verdana" w:hAnsi="Verdana"/>
                                <w:sz w:val="20"/>
                                <w:szCs w:val="24"/>
                              </w:rPr>
                              <w:t xml:space="preserve"> via email Coucnil@tenterfield.nsw.gov.au</w:t>
                            </w:r>
                            <w:r>
                              <w:rPr>
                                <w:rFonts w:ascii="Verdana" w:hAnsi="Verdana"/>
                                <w:sz w:val="20"/>
                                <w:szCs w:val="24"/>
                              </w:rPr>
                              <w:br/>
                            </w:r>
                            <w:r>
                              <w:rPr>
                                <w:rFonts w:ascii="Verdana" w:hAnsi="Verdana"/>
                                <w:sz w:val="20"/>
                                <w:szCs w:val="24"/>
                              </w:rPr>
                              <w:br/>
                            </w:r>
                            <w:r w:rsidRPr="00B21BE5">
                              <w:rPr>
                                <w:rFonts w:ascii="Verdana" w:hAnsi="Verdana"/>
                                <w:b/>
                                <w:sz w:val="20"/>
                                <w:szCs w:val="24"/>
                              </w:rPr>
                              <w:t>White water</w:t>
                            </w:r>
                          </w:p>
                          <w:p w14:paraId="193EF237" w14:textId="77777777" w:rsidR="00B21BE5" w:rsidRPr="00B21BE5" w:rsidRDefault="00B21BE5" w:rsidP="00B21BE5">
                            <w:pPr>
                              <w:rPr>
                                <w:rFonts w:ascii="Verdana" w:hAnsi="Verdana"/>
                                <w:sz w:val="20"/>
                                <w:szCs w:val="24"/>
                              </w:rPr>
                            </w:pPr>
                            <w:r w:rsidRPr="00B21BE5">
                              <w:rPr>
                                <w:rFonts w:ascii="Verdana" w:hAnsi="Verdana"/>
                                <w:sz w:val="20"/>
                                <w:szCs w:val="24"/>
                              </w:rPr>
                              <w:t>When air is trapped inside pressurised water pipes, it is converted to tiny air bubbles which gives water a white or milky appearance. This water is still safe to drink.</w:t>
                            </w:r>
                          </w:p>
                          <w:p w14:paraId="1EDEE918" w14:textId="77777777" w:rsidR="00B21BE5" w:rsidRPr="00B21BE5" w:rsidRDefault="00B21BE5" w:rsidP="00B21BE5">
                            <w:pPr>
                              <w:rPr>
                                <w:rFonts w:ascii="Verdana" w:hAnsi="Verdana"/>
                                <w:sz w:val="20"/>
                                <w:szCs w:val="24"/>
                              </w:rPr>
                            </w:pPr>
                            <w:r w:rsidRPr="00B21BE5">
                              <w:rPr>
                                <w:rFonts w:ascii="Verdana" w:hAnsi="Verdana"/>
                                <w:sz w:val="20"/>
                                <w:szCs w:val="24"/>
                              </w:rPr>
                              <w:t>Air can enter the water supply causing the discolouration during repairs to the pipe network.</w:t>
                            </w:r>
                          </w:p>
                          <w:p w14:paraId="68A111A3" w14:textId="77777777" w:rsidR="00B21BE5" w:rsidRPr="00B21BE5" w:rsidRDefault="00B21BE5" w:rsidP="00B21BE5">
                            <w:pPr>
                              <w:rPr>
                                <w:rFonts w:ascii="Verdana" w:hAnsi="Verdana"/>
                                <w:b/>
                                <w:sz w:val="20"/>
                                <w:szCs w:val="24"/>
                              </w:rPr>
                            </w:pPr>
                            <w:r w:rsidRPr="00B21BE5">
                              <w:rPr>
                                <w:rFonts w:ascii="Verdana" w:hAnsi="Verdana"/>
                                <w:b/>
                                <w:sz w:val="20"/>
                                <w:szCs w:val="24"/>
                              </w:rPr>
                              <w:t>What to do</w:t>
                            </w:r>
                          </w:p>
                          <w:p w14:paraId="062E84D7" w14:textId="77777777" w:rsidR="00B21BE5" w:rsidRPr="00242351" w:rsidRDefault="00B21BE5" w:rsidP="00B21BE5">
                            <w:pPr>
                              <w:rPr>
                                <w:rFonts w:ascii="Verdana" w:hAnsi="Verdana"/>
                                <w:sz w:val="20"/>
                                <w:szCs w:val="24"/>
                              </w:rPr>
                            </w:pPr>
                            <w:r w:rsidRPr="00B21BE5">
                              <w:rPr>
                                <w:rFonts w:ascii="Verdana" w:hAnsi="Verdana"/>
                                <w:sz w:val="20"/>
                                <w:szCs w:val="24"/>
                              </w:rPr>
                              <w:t>Catch water in an open container and it will become clear within a few minutes. The bubbles will clear from the bottom of the glass upward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441E797" id="_x0000_t202" coordsize="21600,21600" o:spt="202" path="m,l,21600r21600,l21600,xe">
                <v:stroke joinstyle="miter"/>
                <v:path gradientshapeok="t" o:connecttype="rect"/>
              </v:shapetype>
              <v:shape id="Text Box 2" o:spid="_x0000_s1026" type="#_x0000_t202" style="position:absolute;left:0;text-align:left;margin-left:471.65pt;margin-top:34.45pt;width:522.85pt;height:2in;z-index:2516695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rzhNAIAAGMEAAAOAAAAZHJzL2Uyb0RvYy54bWysVEuP2jAQvlfqf7B8L0koUDYirCgrqkpo&#10;dyV2tWfjOCSq7XFtQ0J/fccmPLTtqerFmfGM5/F9M5ndd0qSg7CuAV3QbJBSIjSHstG7gr6+rD5N&#10;KXGe6ZJJ0KKgR+Ho/fzjh1lrcjGEGmQpLMEg2uWtKWjtvcmTxPFaKOYGYIRGYwVWMY+q3SWlZS1G&#10;VzIZpukkacGWxgIXzuHtw8lI5zF+VQnun6rKCU9kQbE2H08bz204k/mM5TvLTN3wvgz2D1Uo1mhM&#10;egn1wDwje9v8EUo13IKDyg84qASqquEi9oDdZOm7bjY1MyL2guA4c4HJ/b+w/PGwMc+W+O4rdEhg&#10;AKQ1Lnd4GfrpKqvCFyslaEcIjxfYROcJx8vJZJRmd2NKONqy6XA6TSOwyfW5sc5/E6BIEApqkZcI&#10;FzusnceU6Hp2Cdk0rBopIzdSkxZTfB6n8YED2ZTBGNzCk6W05MCQ3a1k/EcoH2PdeKEmdXAWcRr6&#10;dNcWg+S7bdf3vYXyiHBYOE2KM3zVYJY1c/6ZWRwNRADH3T/hUUnA0qCXKKnB/vrbffBHxtBKSYuj&#10;VlD3c8+soER+18jlXTYahdmMymj8ZYiKvbVsby16r5aA/Wa4WIZHMfh7eRYrC+oNt2IRsqKJaY65&#10;C+rP4tKfFgC3iovFIjrhNBrm13pjeAh9Rvele2PW9Kx5JPwRzkPJ8nfknXzDS2cWe48URmYDwCdU&#10;kZqg4CRHkvqtC6tyq0ev679h/hsAAP//AwBQSwMEFAAGAAgAAAAhAGuuFhnfAAAACAEAAA8AAABk&#10;cnMvZG93bnJldi54bWxMj09PwkAUxO8mfofNM/EmW/9QoPSVGKM28SbCobdH+2ir3bdNd4Hy7V1O&#10;epzMZOY36Wo0nTry4ForCPeTCBRLaatWaoTN19vdHJTzJBV1VhjhzA5W2fVVSkllT/LJx7WvVSgR&#10;lxBC432faO3Khg25ie1Zgre3gyEf5FDraqBTKDedfoiiWBtqJSw01PNLw+XP+mAQCrMt+o9Xotn7&#10;3hXb8Ts/uzxHvL0Zn5egPI/+LwwX/IAOWWDa2YNUTnUI4YhHiOcLUBc3eprOQO0QHqfxAnSW6v8H&#10;sl8AAAD//wMAUEsBAi0AFAAGAAgAAAAhALaDOJL+AAAA4QEAABMAAAAAAAAAAAAAAAAAAAAAAFtD&#10;b250ZW50X1R5cGVzXS54bWxQSwECLQAUAAYACAAAACEAOP0h/9YAAACUAQAACwAAAAAAAAAAAAAA&#10;AAAvAQAAX3JlbHMvLnJlbHNQSwECLQAUAAYACAAAACEAWZ684TQCAABjBAAADgAAAAAAAAAAAAAA&#10;AAAuAgAAZHJzL2Uyb0RvYy54bWxQSwECLQAUAAYACAAAACEAa64WGd8AAAAIAQAADwAAAAAAAAAA&#10;AAAAAACOBAAAZHJzL2Rvd25yZXYueG1sUEsFBgAAAAAEAAQA8wAAAJoFAAAAAA==&#10;" filled="f" strokeweight=".5pt">
                <v:textbox style="mso-fit-shape-to-text:t">
                  <w:txbxContent>
                    <w:p w14:paraId="75F3F8ED" w14:textId="77777777" w:rsidR="00B21BE5" w:rsidRPr="00B21BE5" w:rsidRDefault="00B21BE5" w:rsidP="00B21BE5">
                      <w:pPr>
                        <w:rPr>
                          <w:rFonts w:ascii="Verdana" w:hAnsi="Verdana"/>
                          <w:b/>
                          <w:sz w:val="20"/>
                          <w:szCs w:val="24"/>
                        </w:rPr>
                      </w:pPr>
                      <w:r w:rsidRPr="00B21BE5">
                        <w:rPr>
                          <w:rFonts w:ascii="Verdana" w:hAnsi="Verdana"/>
                          <w:b/>
                          <w:sz w:val="20"/>
                          <w:szCs w:val="24"/>
                        </w:rPr>
                        <w:t>Discoloured or cloudy water</w:t>
                      </w:r>
                    </w:p>
                    <w:p w14:paraId="2BA184D9" w14:textId="77777777" w:rsidR="00B21BE5" w:rsidRPr="00B21BE5" w:rsidRDefault="00B21BE5" w:rsidP="00B21BE5">
                      <w:pPr>
                        <w:rPr>
                          <w:rFonts w:ascii="Verdana" w:hAnsi="Verdana"/>
                          <w:sz w:val="20"/>
                          <w:szCs w:val="24"/>
                        </w:rPr>
                      </w:pPr>
                      <w:r w:rsidRPr="00B21BE5">
                        <w:rPr>
                          <w:rFonts w:ascii="Verdana" w:hAnsi="Verdana"/>
                          <w:sz w:val="20"/>
                          <w:szCs w:val="24"/>
                        </w:rPr>
                        <w:t>Discoloured or cloudy water is usually because of a change within your water pipes. An increase in water flow rate or swift change in direction of water flow in the pipes can stir up sediment. The sediment makes the water look discoloured but is harmless, and safe to drink.</w:t>
                      </w:r>
                    </w:p>
                    <w:p w14:paraId="6E725045" w14:textId="77777777" w:rsidR="00B21BE5" w:rsidRPr="00B21BE5" w:rsidRDefault="00B21BE5" w:rsidP="00B21BE5">
                      <w:pPr>
                        <w:rPr>
                          <w:rFonts w:ascii="Verdana" w:hAnsi="Verdana"/>
                          <w:b/>
                          <w:sz w:val="20"/>
                          <w:szCs w:val="24"/>
                        </w:rPr>
                      </w:pPr>
                      <w:r w:rsidRPr="00B21BE5">
                        <w:rPr>
                          <w:rFonts w:ascii="Verdana" w:hAnsi="Verdana"/>
                          <w:b/>
                          <w:sz w:val="20"/>
                          <w:szCs w:val="24"/>
                        </w:rPr>
                        <w:t>What to do</w:t>
                      </w:r>
                    </w:p>
                    <w:p w14:paraId="327E664C" w14:textId="77777777" w:rsidR="00B21BE5" w:rsidRPr="00B21BE5" w:rsidRDefault="00B21BE5" w:rsidP="00B21BE5">
                      <w:pPr>
                        <w:rPr>
                          <w:rFonts w:ascii="Verdana" w:hAnsi="Verdana"/>
                          <w:sz w:val="20"/>
                          <w:szCs w:val="24"/>
                        </w:rPr>
                      </w:pPr>
                      <w:r w:rsidRPr="00B21BE5">
                        <w:rPr>
                          <w:rFonts w:ascii="Verdana" w:hAnsi="Verdana"/>
                          <w:sz w:val="20"/>
                          <w:szCs w:val="24"/>
                        </w:rPr>
                        <w:t>To clear up the discolouration try running a garden tap closest to your water meter for around 2 minutes and then see if the water is clear when run into a glass. Remember to catch the running water in a bucket to use on your garden.</w:t>
                      </w:r>
                    </w:p>
                    <w:p w14:paraId="36273592" w14:textId="77777777" w:rsidR="00B21BE5" w:rsidRPr="00B21BE5" w:rsidRDefault="00B21BE5" w:rsidP="00B21BE5">
                      <w:pPr>
                        <w:rPr>
                          <w:rFonts w:ascii="Verdana" w:hAnsi="Verdana"/>
                          <w:sz w:val="20"/>
                          <w:szCs w:val="24"/>
                        </w:rPr>
                      </w:pPr>
                      <w:r w:rsidRPr="00B21BE5">
                        <w:rPr>
                          <w:rFonts w:ascii="Verdana" w:hAnsi="Verdana"/>
                          <w:sz w:val="20"/>
                          <w:szCs w:val="24"/>
                        </w:rPr>
                        <w:t>If the water doesn't clear,</w:t>
                      </w:r>
                      <w:r>
                        <w:rPr>
                          <w:rFonts w:ascii="Verdana" w:hAnsi="Verdana"/>
                          <w:sz w:val="20"/>
                          <w:szCs w:val="24"/>
                        </w:rPr>
                        <w:t xml:space="preserve"> contact us</w:t>
                      </w:r>
                      <w:r w:rsidR="009808C2">
                        <w:rPr>
                          <w:rFonts w:ascii="Verdana" w:hAnsi="Verdana"/>
                          <w:sz w:val="20"/>
                          <w:szCs w:val="24"/>
                        </w:rPr>
                        <w:t xml:space="preserve"> via email Coucnil@tenterfield.nsw.gov.au</w:t>
                      </w:r>
                      <w:r>
                        <w:rPr>
                          <w:rFonts w:ascii="Verdana" w:hAnsi="Verdana"/>
                          <w:sz w:val="20"/>
                          <w:szCs w:val="24"/>
                        </w:rPr>
                        <w:br/>
                      </w:r>
                      <w:r>
                        <w:rPr>
                          <w:rFonts w:ascii="Verdana" w:hAnsi="Verdana"/>
                          <w:sz w:val="20"/>
                          <w:szCs w:val="24"/>
                        </w:rPr>
                        <w:br/>
                      </w:r>
                      <w:r w:rsidRPr="00B21BE5">
                        <w:rPr>
                          <w:rFonts w:ascii="Verdana" w:hAnsi="Verdana"/>
                          <w:b/>
                          <w:sz w:val="20"/>
                          <w:szCs w:val="24"/>
                        </w:rPr>
                        <w:t>White water</w:t>
                      </w:r>
                    </w:p>
                    <w:p w14:paraId="193EF237" w14:textId="77777777" w:rsidR="00B21BE5" w:rsidRPr="00B21BE5" w:rsidRDefault="00B21BE5" w:rsidP="00B21BE5">
                      <w:pPr>
                        <w:rPr>
                          <w:rFonts w:ascii="Verdana" w:hAnsi="Verdana"/>
                          <w:sz w:val="20"/>
                          <w:szCs w:val="24"/>
                        </w:rPr>
                      </w:pPr>
                      <w:r w:rsidRPr="00B21BE5">
                        <w:rPr>
                          <w:rFonts w:ascii="Verdana" w:hAnsi="Verdana"/>
                          <w:sz w:val="20"/>
                          <w:szCs w:val="24"/>
                        </w:rPr>
                        <w:t>When air is trapped inside pressurised water pipes, it is converted to tiny air bubbles which gives water a white or milky appearance. This water is still safe to drink.</w:t>
                      </w:r>
                    </w:p>
                    <w:p w14:paraId="1EDEE918" w14:textId="77777777" w:rsidR="00B21BE5" w:rsidRPr="00B21BE5" w:rsidRDefault="00B21BE5" w:rsidP="00B21BE5">
                      <w:pPr>
                        <w:rPr>
                          <w:rFonts w:ascii="Verdana" w:hAnsi="Verdana"/>
                          <w:sz w:val="20"/>
                          <w:szCs w:val="24"/>
                        </w:rPr>
                      </w:pPr>
                      <w:r w:rsidRPr="00B21BE5">
                        <w:rPr>
                          <w:rFonts w:ascii="Verdana" w:hAnsi="Verdana"/>
                          <w:sz w:val="20"/>
                          <w:szCs w:val="24"/>
                        </w:rPr>
                        <w:t>Air can enter the water supply causing the discolouration during repairs to the pipe network.</w:t>
                      </w:r>
                    </w:p>
                    <w:p w14:paraId="68A111A3" w14:textId="77777777" w:rsidR="00B21BE5" w:rsidRPr="00B21BE5" w:rsidRDefault="00B21BE5" w:rsidP="00B21BE5">
                      <w:pPr>
                        <w:rPr>
                          <w:rFonts w:ascii="Verdana" w:hAnsi="Verdana"/>
                          <w:b/>
                          <w:sz w:val="20"/>
                          <w:szCs w:val="24"/>
                        </w:rPr>
                      </w:pPr>
                      <w:r w:rsidRPr="00B21BE5">
                        <w:rPr>
                          <w:rFonts w:ascii="Verdana" w:hAnsi="Verdana"/>
                          <w:b/>
                          <w:sz w:val="20"/>
                          <w:szCs w:val="24"/>
                        </w:rPr>
                        <w:t>What to do</w:t>
                      </w:r>
                    </w:p>
                    <w:p w14:paraId="062E84D7" w14:textId="77777777" w:rsidR="00B21BE5" w:rsidRPr="00242351" w:rsidRDefault="00B21BE5" w:rsidP="00B21BE5">
                      <w:pPr>
                        <w:rPr>
                          <w:rFonts w:ascii="Verdana" w:hAnsi="Verdana"/>
                          <w:sz w:val="20"/>
                          <w:szCs w:val="24"/>
                        </w:rPr>
                      </w:pPr>
                      <w:r w:rsidRPr="00B21BE5">
                        <w:rPr>
                          <w:rFonts w:ascii="Verdana" w:hAnsi="Verdana"/>
                          <w:sz w:val="20"/>
                          <w:szCs w:val="24"/>
                        </w:rPr>
                        <w:t>Catch water in an open container and it will become clear within a few minutes. The bubbles will clear from the bottom of the glass upward</w:t>
                      </w:r>
                    </w:p>
                  </w:txbxContent>
                </v:textbox>
                <w10:wrap type="square" anchorx="margin"/>
              </v:shape>
            </w:pict>
          </mc:Fallback>
        </mc:AlternateContent>
      </w:r>
      <w:hyperlink r:id="rId9" w:tooltip="Click to open!" w:history="1">
        <w:r w:rsidR="00F07E19" w:rsidRPr="00455B50">
          <w:rPr>
            <w:rFonts w:ascii="Verdana" w:hAnsi="Verdana"/>
            <w:b/>
            <w:sz w:val="20"/>
            <w:szCs w:val="24"/>
          </w:rPr>
          <w:t>Discoloured water</w:t>
        </w:r>
      </w:hyperlink>
      <w:r w:rsidR="00004417" w:rsidRPr="00F85A8D">
        <w:rPr>
          <w:rFonts w:ascii="Verdana" w:hAnsi="Verdana"/>
          <w:sz w:val="20"/>
          <w:szCs w:val="24"/>
        </w:rPr>
        <w:t xml:space="preserve"> </w:t>
      </w:r>
      <w:r>
        <w:rPr>
          <w:rFonts w:ascii="Verdana" w:hAnsi="Verdana"/>
          <w:sz w:val="20"/>
          <w:szCs w:val="24"/>
        </w:rPr>
        <w:br/>
      </w:r>
    </w:p>
    <w:p w14:paraId="28AF4050" w14:textId="77777777" w:rsidR="009808C2" w:rsidRDefault="009808C2" w:rsidP="009808C2">
      <w:pPr>
        <w:pStyle w:val="ListParagraph"/>
        <w:ind w:left="360"/>
        <w:rPr>
          <w:rFonts w:ascii="Verdana" w:hAnsi="Verdana"/>
          <w:b/>
          <w:sz w:val="20"/>
          <w:szCs w:val="24"/>
        </w:rPr>
      </w:pPr>
    </w:p>
    <w:p w14:paraId="6643158D" w14:textId="77777777" w:rsidR="009808C2" w:rsidRPr="009808C2" w:rsidRDefault="003436DA" w:rsidP="009808C2">
      <w:pPr>
        <w:pStyle w:val="ListParagraph"/>
        <w:numPr>
          <w:ilvl w:val="0"/>
          <w:numId w:val="1"/>
        </w:numPr>
        <w:rPr>
          <w:rFonts w:ascii="Verdana" w:hAnsi="Verdana"/>
          <w:b/>
          <w:sz w:val="20"/>
          <w:szCs w:val="24"/>
        </w:rPr>
      </w:pPr>
      <w:r w:rsidRPr="00455B50">
        <w:rPr>
          <w:b/>
          <w:noProof/>
          <w:lang w:eastAsia="en-AU"/>
        </w:rPr>
        <mc:AlternateContent>
          <mc:Choice Requires="wps">
            <w:drawing>
              <wp:anchor distT="0" distB="0" distL="114300" distR="114300" simplePos="0" relativeHeight="251671552" behindDoc="0" locked="0" layoutInCell="1" allowOverlap="1" wp14:anchorId="20E68C91" wp14:editId="47AB5457">
                <wp:simplePos x="0" y="0"/>
                <wp:positionH relativeFrom="margin">
                  <wp:align>right</wp:align>
                </wp:positionH>
                <wp:positionV relativeFrom="paragraph">
                  <wp:posOffset>284571</wp:posOffset>
                </wp:positionV>
                <wp:extent cx="6650990" cy="1828800"/>
                <wp:effectExtent l="0" t="0" r="16510" b="13970"/>
                <wp:wrapSquare wrapText="bothSides"/>
                <wp:docPr id="9" name="Text Box 9"/>
                <wp:cNvGraphicFramePr/>
                <a:graphic xmlns:a="http://schemas.openxmlformats.org/drawingml/2006/main">
                  <a:graphicData uri="http://schemas.microsoft.com/office/word/2010/wordprocessingShape">
                    <wps:wsp>
                      <wps:cNvSpPr txBox="1"/>
                      <wps:spPr>
                        <a:xfrm>
                          <a:off x="0" y="0"/>
                          <a:ext cx="6651171" cy="1828800"/>
                        </a:xfrm>
                        <a:prstGeom prst="rect">
                          <a:avLst/>
                        </a:prstGeom>
                        <a:noFill/>
                        <a:ln w="6350">
                          <a:solidFill>
                            <a:prstClr val="black"/>
                          </a:solidFill>
                        </a:ln>
                        <a:effectLst/>
                      </wps:spPr>
                      <wps:txbx>
                        <w:txbxContent>
                          <w:p w14:paraId="560AA960" w14:textId="77777777" w:rsidR="003436DA" w:rsidRPr="003436DA" w:rsidRDefault="003436DA" w:rsidP="003436DA">
                            <w:pPr>
                              <w:rPr>
                                <w:rFonts w:ascii="Verdana" w:hAnsi="Verdana"/>
                                <w:sz w:val="20"/>
                                <w:szCs w:val="24"/>
                              </w:rPr>
                            </w:pPr>
                            <w:r w:rsidRPr="003436DA">
                              <w:rPr>
                                <w:rFonts w:ascii="Verdana" w:hAnsi="Verdana"/>
                                <w:sz w:val="20"/>
                                <w:szCs w:val="24"/>
                              </w:rPr>
                              <w:t>Hard water is caused by a higher than usual concentration of calcium and magnesium salts in water. Water hardness levels are monitored on a regular basis in conjunction with Laboratory Services and reported as mg/L (milligrams per litre) of calcium carbonate.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0E68C91" id="Text Box 9" o:spid="_x0000_s1027" type="#_x0000_t202" style="position:absolute;left:0;text-align:left;margin-left:472.5pt;margin-top:22.4pt;width:523.7pt;height:2in;z-index:2516715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h3PNQIAAGoEAAAOAAAAZHJzL2Uyb0RvYy54bWysVEtv2zAMvg/YfxB0X2xnSZoGcYosRYYB&#10;QVsgHXpWZDk2JosapcTOfv0o5Ylup2EXmRQpPr6P9PShazTbK3Q1mJxnvZQzZSQUtdnm/Pvr8tOY&#10;M+eFKYQGo3J+UI4/zD5+mLZ2ovpQgS4UMgpi3KS1Oa+8t5MkcbJSjXA9sMqQsQRshCcVt0mBoqXo&#10;jU76aTpKWsDCIkjlHN0+Ho18FuOXpZL+uSyd8kznnGrz8cR4bsKZzKZiskVhq1qeyhD/UEUjakNJ&#10;L6EehRdsh/UfoZpaIjgofU9Ck0BZ1lLFHqibLH3XzboSVsVeCBxnLzC5/xdWPu3X9gWZ775ARwQG&#10;QFrrJo4uQz9diU34UqWM7ATh4QKb6jyTdDkaDbPsLuNMki0b98fjNAKbXJ9bdP6rgoYFIedIvES4&#10;xH7lPKUk17NLyGZgWWsdudGGtZTi8zCNDxzougjG4BaeLDSyvSB2N1rIH6F8inXjRZo2wVnFaTil&#10;u7YYJN9tOlYXN+1voDgQKgjHgXFWLmtKthLOvwikCSEgaOr9Mx2lBqoQThJnFeCvv90HfyKOrJy1&#10;NHE5dz93AhVn+pshSu+zwSCMaFQGw7s+KXhr2dxazK5ZALVNsFN1UQz+Xp/FEqF5o+WYh6xkEkZS&#10;7pz7s7jwxz2g5ZJqPo9ONJRW+JVZWxlCn0F+7d4E2hN5nnh/gvNsisk7Do++4aWz850nJiPBAecj&#10;qsRQUGigI1en5Qsbc6tHr+svYvYbAAD//wMAUEsDBBQABgAIAAAAIQCA1QtC3QAAAAgBAAAPAAAA&#10;ZHJzL2Rvd25yZXYueG1sTI/BTsMwEETvSPyDtUjcqEMb0SpkUyEEROJGoYfctvE2CcTrKHbb9O9x&#10;T3AczWjmTb6ebK+OPPrOCcL9LAHFUjvTSYPw9fl6twLlA4mh3gkjnNnDuri+yikz7iQffNyERsUS&#10;8RkhtCEMmda+btmSn7mBJXp7N1oKUY6NNiOdYrnt9TxJHrSlTuJCSwM/t1z/bA4WobLbanh/IVq+&#10;7X21nb7Lsy9LxNub6ekRVOAp/IXhgh/RoYhMO3cQ41WPEI8EhDSN/Bc3SZcpqB3CYjFfgS5y/f9A&#10;8QsAAP//AwBQSwECLQAUAAYACAAAACEAtoM4kv4AAADhAQAAEwAAAAAAAAAAAAAAAAAAAAAAW0Nv&#10;bnRlbnRfVHlwZXNdLnhtbFBLAQItABQABgAIAAAAIQA4/SH/1gAAAJQBAAALAAAAAAAAAAAAAAAA&#10;AC8BAABfcmVscy8ucmVsc1BLAQItABQABgAIAAAAIQAIth3PNQIAAGoEAAAOAAAAAAAAAAAAAAAA&#10;AC4CAABkcnMvZTJvRG9jLnhtbFBLAQItABQABgAIAAAAIQCA1QtC3QAAAAgBAAAPAAAAAAAAAAAA&#10;AAAAAI8EAABkcnMvZG93bnJldi54bWxQSwUGAAAAAAQABADzAAAAmQUAAAAA&#10;" filled="f" strokeweight=".5pt">
                <v:textbox style="mso-fit-shape-to-text:t">
                  <w:txbxContent>
                    <w:p w14:paraId="560AA960" w14:textId="77777777" w:rsidR="003436DA" w:rsidRPr="003436DA" w:rsidRDefault="003436DA" w:rsidP="003436DA">
                      <w:pPr>
                        <w:rPr>
                          <w:rFonts w:ascii="Verdana" w:hAnsi="Verdana"/>
                          <w:sz w:val="20"/>
                          <w:szCs w:val="24"/>
                        </w:rPr>
                      </w:pPr>
                      <w:r w:rsidRPr="003436DA">
                        <w:rPr>
                          <w:rFonts w:ascii="Verdana" w:hAnsi="Verdana"/>
                          <w:sz w:val="20"/>
                          <w:szCs w:val="24"/>
                        </w:rPr>
                        <w:t>Hard water is caused by a higher than usual concentration of calcium and magnesium salts in water. Water hardness levels are monitored on a regular basis in conjunction with Laboratory Services and reported as mg/L (milligrams per litre) of calcium carbonate.</w:t>
                      </w:r>
                    </w:p>
                  </w:txbxContent>
                </v:textbox>
                <w10:wrap type="square" anchorx="margin"/>
              </v:shape>
            </w:pict>
          </mc:Fallback>
        </mc:AlternateContent>
      </w:r>
      <w:hyperlink r:id="rId10" w:tooltip="Click to open!" w:history="1">
        <w:r w:rsidR="00F07E19" w:rsidRPr="00455B50">
          <w:rPr>
            <w:rFonts w:ascii="Verdana" w:hAnsi="Verdana"/>
            <w:b/>
            <w:sz w:val="20"/>
            <w:szCs w:val="24"/>
          </w:rPr>
          <w:t>Hard water</w:t>
        </w:r>
      </w:hyperlink>
      <w:r w:rsidR="00B21BE5" w:rsidRPr="00455B50">
        <w:rPr>
          <w:rFonts w:ascii="Verdana" w:hAnsi="Verdana"/>
          <w:b/>
          <w:sz w:val="20"/>
          <w:szCs w:val="24"/>
        </w:rPr>
        <w:br/>
      </w:r>
    </w:p>
    <w:p w14:paraId="369EAFEB" w14:textId="77777777" w:rsidR="003436DA" w:rsidRPr="00455B50" w:rsidRDefault="003436DA" w:rsidP="00004417">
      <w:pPr>
        <w:pStyle w:val="ListParagraph"/>
        <w:numPr>
          <w:ilvl w:val="0"/>
          <w:numId w:val="1"/>
        </w:numPr>
        <w:rPr>
          <w:rFonts w:ascii="Verdana" w:hAnsi="Verdana"/>
          <w:b/>
          <w:sz w:val="20"/>
          <w:szCs w:val="24"/>
        </w:rPr>
      </w:pPr>
      <w:r w:rsidRPr="00455B50">
        <w:rPr>
          <w:b/>
          <w:noProof/>
          <w:lang w:eastAsia="en-AU"/>
        </w:rPr>
        <mc:AlternateContent>
          <mc:Choice Requires="wps">
            <w:drawing>
              <wp:anchor distT="0" distB="0" distL="114300" distR="114300" simplePos="0" relativeHeight="251673600" behindDoc="0" locked="0" layoutInCell="1" allowOverlap="1" wp14:anchorId="12CF7A41" wp14:editId="3C91D1A0">
                <wp:simplePos x="0" y="0"/>
                <wp:positionH relativeFrom="margin">
                  <wp:align>right</wp:align>
                </wp:positionH>
                <wp:positionV relativeFrom="paragraph">
                  <wp:posOffset>310787</wp:posOffset>
                </wp:positionV>
                <wp:extent cx="6639560" cy="1828800"/>
                <wp:effectExtent l="0" t="0" r="27940" b="19685"/>
                <wp:wrapSquare wrapText="bothSides"/>
                <wp:docPr id="10" name="Text Box 10"/>
                <wp:cNvGraphicFramePr/>
                <a:graphic xmlns:a="http://schemas.openxmlformats.org/drawingml/2006/main">
                  <a:graphicData uri="http://schemas.microsoft.com/office/word/2010/wordprocessingShape">
                    <wps:wsp>
                      <wps:cNvSpPr txBox="1"/>
                      <wps:spPr>
                        <a:xfrm>
                          <a:off x="0" y="0"/>
                          <a:ext cx="6640104" cy="1828800"/>
                        </a:xfrm>
                        <a:prstGeom prst="rect">
                          <a:avLst/>
                        </a:prstGeom>
                        <a:noFill/>
                        <a:ln w="6350">
                          <a:solidFill>
                            <a:prstClr val="black"/>
                          </a:solidFill>
                        </a:ln>
                        <a:effectLst/>
                      </wps:spPr>
                      <wps:txbx>
                        <w:txbxContent>
                          <w:p w14:paraId="026F22C9" w14:textId="77777777" w:rsidR="003436DA" w:rsidRPr="003436DA" w:rsidRDefault="003436DA" w:rsidP="003436DA">
                            <w:pPr>
                              <w:rPr>
                                <w:rFonts w:ascii="Verdana" w:hAnsi="Verdana"/>
                                <w:sz w:val="20"/>
                                <w:szCs w:val="24"/>
                              </w:rPr>
                            </w:pPr>
                            <w:r w:rsidRPr="003436DA">
                              <w:rPr>
                                <w:rFonts w:ascii="Verdana" w:hAnsi="Verdana"/>
                                <w:sz w:val="20"/>
                                <w:szCs w:val="24"/>
                              </w:rPr>
                              <w:t>The water is safe to drink. The smell will disappear simply by leaving a jug of water uncovered in the fridge for a short period of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2CF7A41" id="Text Box 10" o:spid="_x0000_s1028" type="#_x0000_t202" style="position:absolute;left:0;text-align:left;margin-left:471.6pt;margin-top:24.45pt;width:522.8pt;height:2in;z-index:25167360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H/rNwIAAGoEAAAOAAAAZHJzL2Uyb0RvYy54bWysVE2P2jAQvVfqf7B8LwmUpTQirCgrqkpo&#10;dyW22rNxHBLV8bhjQ0J/fceGANr2VPXizHjG8/HeTGb3XaPZQaGrweR8OEg5U0ZCUZtdzr+/rD5M&#10;OXNemEJoMCrnR+X4/fz9u1lrMzWCCnShkFEQ47LW5rzy3mZJ4mSlGuEGYJUhYwnYCE8q7pICRUvR&#10;G52M0nSStICFRZDKObp9OBn5PMYvSyX9U1k65ZnOOdXm44nx3IYzmc9EtkNhq1qeyxD/UEUjakNJ&#10;L6EehBdsj/UfoZpaIjgo/UBCk0BZ1lLFHqibYfqmm00lrIq9EDjOXmBy/y+sfDxs7DMy332BjggM&#10;gLTWZY4uQz9diU34UqWM7ATh8QKb6jyTdDmZjKn2MWeSbMPpaDpNI7DJ9blF578qaFgQco7ES4RL&#10;HNbOU0py7V1CNgOrWuvIjTaspRQf79L4wIGui2AMbuHJUiM7CGJ3q4X8EcqnWDdepGkTnFWchnO6&#10;a4tB8t22Y3WR81Hf/haKI6GCcBoYZ+WqpmRr4fyzQJoQAoKm3j/RUWqgCuEscVYB/vrbffAn4sjK&#10;WUsTl3P3cy9Qcaa/GaL083A8DiMalfHdpxEpeGvZ3lrMvlkCtT2k/bIyisHf614sEZpXWo5FyEom&#10;YSTlzrnvxaU/7QEtl1SLRXSiobTCr83GyhC6B/mlexVoz+R54v0R+tkU2RsOT77hpbOLvScmI8EB&#10;5xOqxFBQaKAjV+flCxtzq0ev6y9i/hsAAP//AwBQSwMEFAAGAAgAAAAhAH90ZmveAAAACAEAAA8A&#10;AABkcnMvZG93bnJldi54bWxMj0FPwkAUhO8m/ofNM/EmWwUL1L4SY9Qm3kQ49PZoH221+7bpLlD+&#10;vctJj5OZzHyTrkbTqSMPrrWCcD+JQLGUtmqlRth8vd0tQDlPUlFnhRHO7GCVXV+llFT2JJ98XPta&#10;hRJxCSE03veJ1q5s2JCb2J4leHs7GPJBDrWuBjqFctPphyiKtaFWwkJDPb80XP6sDwahMNui/3gl&#10;mr/vXbEdv/Ozy3PE25vx+QmU59H/heGCH9AhC0w7e5DKqQ4hHPEIs8US1MWNZo8xqB3CdBovQWep&#10;/n8g+wUAAP//AwBQSwECLQAUAAYACAAAACEAtoM4kv4AAADhAQAAEwAAAAAAAAAAAAAAAAAAAAAA&#10;W0NvbnRlbnRfVHlwZXNdLnhtbFBLAQItABQABgAIAAAAIQA4/SH/1gAAAJQBAAALAAAAAAAAAAAA&#10;AAAAAC8BAABfcmVscy8ucmVsc1BLAQItABQABgAIAAAAIQCdYH/rNwIAAGoEAAAOAAAAAAAAAAAA&#10;AAAAAC4CAABkcnMvZTJvRG9jLnhtbFBLAQItABQABgAIAAAAIQB/dGZr3gAAAAgBAAAPAAAAAAAA&#10;AAAAAAAAAJEEAABkcnMvZG93bnJldi54bWxQSwUGAAAAAAQABADzAAAAnAUAAAAA&#10;" filled="f" strokeweight=".5pt">
                <v:textbox style="mso-fit-shape-to-text:t">
                  <w:txbxContent>
                    <w:p w14:paraId="026F22C9" w14:textId="77777777" w:rsidR="003436DA" w:rsidRPr="003436DA" w:rsidRDefault="003436DA" w:rsidP="003436DA">
                      <w:pPr>
                        <w:rPr>
                          <w:rFonts w:ascii="Verdana" w:hAnsi="Verdana"/>
                          <w:sz w:val="20"/>
                          <w:szCs w:val="24"/>
                        </w:rPr>
                      </w:pPr>
                      <w:r w:rsidRPr="003436DA">
                        <w:rPr>
                          <w:rFonts w:ascii="Verdana" w:hAnsi="Verdana"/>
                          <w:sz w:val="20"/>
                          <w:szCs w:val="24"/>
                        </w:rPr>
                        <w:t>The water is safe to drink. The smell will disappear simply by leaving a jug of water uncovered in the fridge for a short period of time.</w:t>
                      </w:r>
                    </w:p>
                  </w:txbxContent>
                </v:textbox>
                <w10:wrap type="square" anchorx="margin"/>
              </v:shape>
            </w:pict>
          </mc:Fallback>
        </mc:AlternateContent>
      </w:r>
      <w:hyperlink r:id="rId11" w:tooltip="Click to open!" w:history="1">
        <w:r w:rsidR="00F07E19" w:rsidRPr="00455B50">
          <w:rPr>
            <w:rFonts w:ascii="Verdana" w:hAnsi="Verdana"/>
            <w:b/>
            <w:sz w:val="20"/>
            <w:szCs w:val="24"/>
          </w:rPr>
          <w:t>Taste or smell of chlorine</w:t>
        </w:r>
      </w:hyperlink>
      <w:r w:rsidRPr="00455B50">
        <w:rPr>
          <w:rFonts w:ascii="Verdana" w:hAnsi="Verdana"/>
          <w:b/>
          <w:sz w:val="20"/>
          <w:szCs w:val="24"/>
        </w:rPr>
        <w:br/>
      </w:r>
    </w:p>
    <w:p w14:paraId="00CFA138" w14:textId="77777777" w:rsidR="003436DA" w:rsidRDefault="003436DA" w:rsidP="009D2FEE">
      <w:pPr>
        <w:pStyle w:val="ListParagraph"/>
        <w:numPr>
          <w:ilvl w:val="0"/>
          <w:numId w:val="1"/>
        </w:numPr>
        <w:spacing w:after="240" w:line="240" w:lineRule="atLeast"/>
        <w:outlineLvl w:val="1"/>
        <w:rPr>
          <w:rFonts w:ascii="Verdana" w:eastAsia="Times New Roman" w:hAnsi="Verdana" w:cs="Times New Roman"/>
          <w:b/>
          <w:bCs/>
          <w:color w:val="000000" w:themeColor="text1"/>
          <w:sz w:val="20"/>
          <w:szCs w:val="24"/>
          <w:u w:val="single"/>
          <w:shd w:val="clear" w:color="auto" w:fill="FFFFFF"/>
          <w:lang w:eastAsia="en-AU"/>
        </w:rPr>
      </w:pPr>
      <w:r w:rsidRPr="00455B50">
        <w:rPr>
          <w:b/>
          <w:noProof/>
          <w:lang w:eastAsia="en-AU"/>
        </w:rPr>
        <mc:AlternateContent>
          <mc:Choice Requires="wps">
            <w:drawing>
              <wp:anchor distT="0" distB="0" distL="114300" distR="114300" simplePos="0" relativeHeight="251675648" behindDoc="0" locked="0" layoutInCell="1" allowOverlap="1" wp14:anchorId="4123C1F0" wp14:editId="13D3F3B9">
                <wp:simplePos x="0" y="0"/>
                <wp:positionH relativeFrom="margin">
                  <wp:align>right</wp:align>
                </wp:positionH>
                <wp:positionV relativeFrom="paragraph">
                  <wp:posOffset>434703</wp:posOffset>
                </wp:positionV>
                <wp:extent cx="6639560" cy="1828800"/>
                <wp:effectExtent l="0" t="0" r="27940" b="19685"/>
                <wp:wrapSquare wrapText="bothSides"/>
                <wp:docPr id="11" name="Text Box 11"/>
                <wp:cNvGraphicFramePr/>
                <a:graphic xmlns:a="http://schemas.openxmlformats.org/drawingml/2006/main">
                  <a:graphicData uri="http://schemas.microsoft.com/office/word/2010/wordprocessingShape">
                    <wps:wsp>
                      <wps:cNvSpPr txBox="1"/>
                      <wps:spPr>
                        <a:xfrm>
                          <a:off x="0" y="0"/>
                          <a:ext cx="6640104" cy="1828800"/>
                        </a:xfrm>
                        <a:prstGeom prst="rect">
                          <a:avLst/>
                        </a:prstGeom>
                        <a:noFill/>
                        <a:ln w="6350">
                          <a:solidFill>
                            <a:prstClr val="black"/>
                          </a:solidFill>
                        </a:ln>
                        <a:effectLst/>
                      </wps:spPr>
                      <wps:txbx>
                        <w:txbxContent>
                          <w:p w14:paraId="2A18C016" w14:textId="77777777" w:rsidR="003436DA" w:rsidRPr="003436DA" w:rsidRDefault="003436DA" w:rsidP="003436DA">
                            <w:pPr>
                              <w:rPr>
                                <w:rFonts w:ascii="Verdana" w:hAnsi="Verdana"/>
                                <w:sz w:val="20"/>
                                <w:szCs w:val="24"/>
                              </w:rPr>
                            </w:pPr>
                            <w:r w:rsidRPr="003436DA">
                              <w:rPr>
                                <w:rFonts w:ascii="Verdana" w:hAnsi="Verdana"/>
                                <w:sz w:val="20"/>
                                <w:szCs w:val="24"/>
                              </w:rPr>
                              <w:t>The water is safe to drink. If there is an odour or 'dirt' in the water, flush the tap for approximately 1 minute before using. This will flush the pipes 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123C1F0" id="Text Box 11" o:spid="_x0000_s1029" type="#_x0000_t202" style="position:absolute;left:0;text-align:left;margin-left:471.6pt;margin-top:34.25pt;width:522.8pt;height:2in;z-index:2516756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jA+OAIAAGoEAAAOAAAAZHJzL2Uyb0RvYy54bWysVN9v2jAQfp+0/8Hy+0iglNGIUDEqpklV&#10;W4lOfTaOQ6I5Pu9sSNhfv7MhgLo9TXtx7nzn+/F9d5ndd41me4WuBpPz4SDlTBkJRW22Of/+uvo0&#10;5cx5YQqhwaicH5Tj9/OPH2atzdQIKtCFQkZBjMtam/PKe5sliZOVaoQbgFWGjCVgIzypuE0KFC1F&#10;b3QyStNJ0gIWFkEq5+j24Wjk8xi/LJX0z2XplGc651SbjyfGcxPOZD4T2RaFrWp5KkP8QxWNqA0l&#10;PYd6EF6wHdZ/hGpqieCg9AMJTQJlWUsVe6Buhum7btaVsCr2QuA4e4bJ/b+w8mm/ti/IfPcFOiIw&#10;ANJalzm6DP10JTbhS5UyshOEhzNsqvNM0uVkMqbax5xJsg2no+k0jcAml+cWnf+qoGFByDkSLxEu&#10;sX90nlKSa+8SshlY1VpHbrRhLaW4uU3jAwe6LoIxuIUnS41sL4jdjRbyRyifYl15kaZNcFZxGk7p&#10;Li0GyXebjtVFzm/69jdQHAgVhOPAOCtXNSV7FM6/CKQJISBo6v0zHaUGqhBOEmcV4K+/3Qd/Io6s&#10;nLU0cTl3P3cCFWf6myFK74bjcRjRqIxvP49IwWvL5tpids0SqO0h7ZeVUQz+XvdiidC80XIsQlYy&#10;CSMpd859Ly79cQ9ouaRaLKITDaUV/tGsrQyhe5BfuzeB9kSeJ96foJ9Nkb3j8OgbXjq72HliMhIc&#10;cD6iSgwFhQY6cnVavrAx13r0uvwi5r8BAAD//wMAUEsDBBQABgAIAAAAIQDMRLsU3gAAAAgBAAAP&#10;AAAAZHJzL2Rvd25yZXYueG1sTI9PT4NAFMTvJn6HzTPxZhf/gA3l0RijknhrtQdur/AKVPYtYbct&#10;/fZuT3qczGTmN9lyMr068ug6Kwj3swgUS2XrThqE76/3uzko50lq6q0wwpkdLPPrq4zS2p5kxce1&#10;b1QoEZcSQuv9kGrtqpYNuZkdWIK3s6MhH+TY6HqkUyg3vX6IokQb6iQstDTwa8vVz/pgEEqzKYfP&#10;N6Lnj50rN9O+OLuiQLy9mV4WoDxP/i8MF/yADnlg2tqD1E71COGIR0jmMaiLGz3FCagtwmOcxKDz&#10;TP8/kP8CAAD//wMAUEsBAi0AFAAGAAgAAAAhALaDOJL+AAAA4QEAABMAAAAAAAAAAAAAAAAAAAAA&#10;AFtDb250ZW50X1R5cGVzXS54bWxQSwECLQAUAAYACAAAACEAOP0h/9YAAACUAQAACwAAAAAAAAAA&#10;AAAAAAAvAQAAX3JlbHMvLnJlbHNQSwECLQAUAAYACAAAACEA4tIwPjgCAABqBAAADgAAAAAAAAAA&#10;AAAAAAAuAgAAZHJzL2Uyb0RvYy54bWxQSwECLQAUAAYACAAAACEAzES7FN4AAAAIAQAADwAAAAAA&#10;AAAAAAAAAACSBAAAZHJzL2Rvd25yZXYueG1sUEsFBgAAAAAEAAQA8wAAAJ0FAAAAAA==&#10;" filled="f" strokeweight=".5pt">
                <v:textbox style="mso-fit-shape-to-text:t">
                  <w:txbxContent>
                    <w:p w14:paraId="2A18C016" w14:textId="77777777" w:rsidR="003436DA" w:rsidRPr="003436DA" w:rsidRDefault="003436DA" w:rsidP="003436DA">
                      <w:pPr>
                        <w:rPr>
                          <w:rFonts w:ascii="Verdana" w:hAnsi="Verdana"/>
                          <w:sz w:val="20"/>
                          <w:szCs w:val="24"/>
                        </w:rPr>
                      </w:pPr>
                      <w:r w:rsidRPr="003436DA">
                        <w:rPr>
                          <w:rFonts w:ascii="Verdana" w:hAnsi="Verdana"/>
                          <w:sz w:val="20"/>
                          <w:szCs w:val="24"/>
                        </w:rPr>
                        <w:t>The water is safe to drink. If there is an odour or 'dirt' in the water, flush the tap for approximately 1 minute before using. This will flush the pipes out.</w:t>
                      </w:r>
                    </w:p>
                  </w:txbxContent>
                </v:textbox>
                <w10:wrap type="square" anchorx="margin"/>
              </v:shape>
            </w:pict>
          </mc:Fallback>
        </mc:AlternateContent>
      </w:r>
      <w:hyperlink r:id="rId12" w:tooltip="Click to open!" w:history="1">
        <w:r w:rsidR="00F07E19" w:rsidRPr="00A413F2">
          <w:rPr>
            <w:rFonts w:ascii="Verdana" w:hAnsi="Verdana"/>
            <w:b/>
            <w:sz w:val="20"/>
            <w:szCs w:val="24"/>
          </w:rPr>
          <w:t>'Dirty' tasting and smelly water</w:t>
        </w:r>
      </w:hyperlink>
      <w:r w:rsidRPr="00A413F2">
        <w:rPr>
          <w:rFonts w:ascii="Verdana" w:hAnsi="Verdana"/>
          <w:b/>
          <w:sz w:val="20"/>
          <w:szCs w:val="24"/>
        </w:rPr>
        <w:br/>
      </w:r>
    </w:p>
    <w:p w14:paraId="38688276" w14:textId="77777777" w:rsidR="00A413F2" w:rsidRPr="00A413F2" w:rsidRDefault="00A413F2" w:rsidP="004B5351">
      <w:pPr>
        <w:rPr>
          <w:shd w:val="clear" w:color="auto" w:fill="FFFFFF"/>
          <w:lang w:eastAsia="en-AU"/>
        </w:rPr>
      </w:pPr>
    </w:p>
    <w:p w14:paraId="1C61CDA6" w14:textId="77777777" w:rsidR="009808C2" w:rsidRDefault="009808C2" w:rsidP="004B5351">
      <w:pPr>
        <w:rPr>
          <w:shd w:val="clear" w:color="auto" w:fill="FFFFFF"/>
          <w:lang w:eastAsia="en-AU"/>
        </w:rPr>
      </w:pPr>
    </w:p>
    <w:p w14:paraId="6F1B2401" w14:textId="77777777" w:rsidR="009808C2" w:rsidRDefault="009808C2" w:rsidP="004B5351">
      <w:pPr>
        <w:rPr>
          <w:shd w:val="clear" w:color="auto" w:fill="FFFFFF"/>
          <w:lang w:eastAsia="en-AU"/>
        </w:rPr>
      </w:pPr>
    </w:p>
    <w:p w14:paraId="7F413E3C" w14:textId="77777777" w:rsidR="00204CF1" w:rsidRPr="003436DA" w:rsidRDefault="00204CF1" w:rsidP="004B5351">
      <w:pPr>
        <w:rPr>
          <w:shd w:val="clear" w:color="auto" w:fill="FFFFFF"/>
          <w:lang w:eastAsia="en-AU"/>
        </w:rPr>
      </w:pPr>
    </w:p>
    <w:p w14:paraId="04FD7804" w14:textId="77777777" w:rsidR="00F07E19" w:rsidRPr="00EB21EE" w:rsidRDefault="00C1092F" w:rsidP="00EB21EE">
      <w:pPr>
        <w:pStyle w:val="Heading1"/>
        <w:rPr>
          <w:rFonts w:eastAsiaTheme="minorHAnsi"/>
          <w:b/>
        </w:rPr>
      </w:pPr>
      <w:r>
        <w:rPr>
          <w:rFonts w:eastAsiaTheme="minorHAnsi"/>
          <w:b/>
        </w:rPr>
        <w:lastRenderedPageBreak/>
        <w:t xml:space="preserve">Tenterfield </w:t>
      </w:r>
      <w:r w:rsidR="00B33FAD">
        <w:rPr>
          <w:rFonts w:eastAsiaTheme="minorHAnsi"/>
          <w:b/>
        </w:rPr>
        <w:t xml:space="preserve">Drinking </w:t>
      </w:r>
      <w:r>
        <w:rPr>
          <w:rFonts w:eastAsiaTheme="minorHAnsi"/>
          <w:b/>
        </w:rPr>
        <w:t xml:space="preserve">Water </w:t>
      </w:r>
      <w:r w:rsidR="00F85A8D" w:rsidRPr="00EB21EE">
        <w:rPr>
          <w:rFonts w:eastAsiaTheme="minorHAnsi"/>
          <w:b/>
        </w:rPr>
        <w:t>Health Card</w:t>
      </w:r>
    </w:p>
    <w:p w14:paraId="0AF1DA71" w14:textId="77777777" w:rsidR="00F07E19" w:rsidRPr="00F85A8D" w:rsidRDefault="00F07E19">
      <w:pPr>
        <w:rPr>
          <w:rFonts w:ascii="Verdana" w:hAnsi="Verdana"/>
          <w:sz w:val="20"/>
          <w:szCs w:val="24"/>
        </w:rPr>
      </w:pPr>
      <w:r w:rsidRPr="00F85A8D">
        <w:rPr>
          <w:rFonts w:ascii="Verdana" w:hAnsi="Verdana"/>
          <w:sz w:val="20"/>
          <w:szCs w:val="24"/>
        </w:rPr>
        <w:t xml:space="preserve">Health Cards will be prepared </w:t>
      </w:r>
      <w:r w:rsidR="005172C2">
        <w:rPr>
          <w:rFonts w:ascii="Verdana" w:hAnsi="Verdana"/>
          <w:sz w:val="20"/>
          <w:szCs w:val="24"/>
        </w:rPr>
        <w:t xml:space="preserve">monthly </w:t>
      </w:r>
      <w:r w:rsidR="00B97458" w:rsidRPr="00F85A8D">
        <w:rPr>
          <w:rFonts w:ascii="Verdana" w:hAnsi="Verdana"/>
          <w:sz w:val="20"/>
          <w:szCs w:val="24"/>
        </w:rPr>
        <w:t>and will report how our drinking water meets the quality levels set by the Australian Drinking Water Guideli</w:t>
      </w:r>
      <w:r w:rsidR="00136828">
        <w:rPr>
          <w:rFonts w:ascii="Verdana" w:hAnsi="Verdana"/>
          <w:sz w:val="20"/>
          <w:szCs w:val="24"/>
        </w:rPr>
        <w:t>nes and NSW Health requirement in key areas.</w:t>
      </w:r>
    </w:p>
    <w:p w14:paraId="7B55E23C" w14:textId="77777777" w:rsidR="00F85A8D" w:rsidRPr="00F85A8D" w:rsidRDefault="00F85A8D" w:rsidP="00F85A8D">
      <w:pPr>
        <w:rPr>
          <w:rFonts w:ascii="Verdana" w:hAnsi="Verdana"/>
          <w:sz w:val="20"/>
          <w:szCs w:val="20"/>
        </w:rPr>
      </w:pPr>
      <w:r w:rsidRPr="00F85A8D">
        <w:rPr>
          <w:rFonts w:ascii="Verdana" w:hAnsi="Verdana"/>
          <w:sz w:val="20"/>
          <w:szCs w:val="20"/>
        </w:rPr>
        <w:t>We test for a range of water quality characteristics, guided by the Australian Drinking Water Guidelines. The guidelines:</w:t>
      </w:r>
    </w:p>
    <w:p w14:paraId="28D5190D" w14:textId="77777777" w:rsidR="00F85A8D" w:rsidRPr="00F85A8D" w:rsidRDefault="00F85A8D" w:rsidP="00F85A8D">
      <w:pPr>
        <w:numPr>
          <w:ilvl w:val="0"/>
          <w:numId w:val="4"/>
        </w:numPr>
        <w:contextualSpacing/>
        <w:rPr>
          <w:rFonts w:ascii="Verdana" w:hAnsi="Verdana"/>
          <w:sz w:val="20"/>
          <w:szCs w:val="20"/>
        </w:rPr>
      </w:pPr>
      <w:r w:rsidRPr="00F85A8D">
        <w:rPr>
          <w:rFonts w:ascii="Verdana" w:hAnsi="Verdana"/>
          <w:sz w:val="20"/>
          <w:szCs w:val="20"/>
        </w:rPr>
        <w:t>set the standards for good quality drinking water</w:t>
      </w:r>
    </w:p>
    <w:p w14:paraId="122EC7F0" w14:textId="77777777" w:rsidR="00F85A8D" w:rsidRPr="00F85A8D" w:rsidRDefault="00F85A8D" w:rsidP="00F85A8D">
      <w:pPr>
        <w:numPr>
          <w:ilvl w:val="0"/>
          <w:numId w:val="4"/>
        </w:numPr>
        <w:contextualSpacing/>
        <w:rPr>
          <w:rFonts w:ascii="Verdana" w:hAnsi="Verdana"/>
          <w:sz w:val="20"/>
          <w:szCs w:val="20"/>
        </w:rPr>
      </w:pPr>
      <w:r w:rsidRPr="00F85A8D">
        <w:rPr>
          <w:rFonts w:ascii="Verdana" w:hAnsi="Verdana"/>
          <w:sz w:val="20"/>
          <w:szCs w:val="20"/>
        </w:rPr>
        <w:t>outline good practices for operating a water supply system</w:t>
      </w:r>
    </w:p>
    <w:p w14:paraId="27B90F37" w14:textId="77777777" w:rsidR="00F85A8D" w:rsidRPr="00F85A8D" w:rsidRDefault="00F85A8D" w:rsidP="00F85A8D">
      <w:pPr>
        <w:numPr>
          <w:ilvl w:val="0"/>
          <w:numId w:val="4"/>
        </w:numPr>
        <w:contextualSpacing/>
        <w:rPr>
          <w:rFonts w:ascii="Verdana" w:hAnsi="Verdana"/>
          <w:sz w:val="20"/>
          <w:szCs w:val="20"/>
        </w:rPr>
      </w:pPr>
      <w:r w:rsidRPr="00F85A8D">
        <w:rPr>
          <w:rFonts w:ascii="Verdana" w:hAnsi="Verdana"/>
          <w:sz w:val="20"/>
          <w:szCs w:val="20"/>
        </w:rPr>
        <w:t>help protect public health</w:t>
      </w:r>
    </w:p>
    <w:p w14:paraId="01898055" w14:textId="77777777" w:rsidR="00F85A8D" w:rsidRPr="00F85A8D" w:rsidRDefault="00F85A8D" w:rsidP="00F85A8D">
      <w:pPr>
        <w:numPr>
          <w:ilvl w:val="0"/>
          <w:numId w:val="4"/>
        </w:numPr>
        <w:contextualSpacing/>
        <w:rPr>
          <w:rFonts w:ascii="Verdana" w:hAnsi="Verdana"/>
          <w:sz w:val="20"/>
          <w:szCs w:val="20"/>
        </w:rPr>
      </w:pPr>
      <w:r w:rsidRPr="00F85A8D">
        <w:rPr>
          <w:rFonts w:ascii="Verdana" w:hAnsi="Verdana"/>
          <w:sz w:val="20"/>
          <w:szCs w:val="20"/>
        </w:rPr>
        <w:t>tell us how drinking water should look and taste.</w:t>
      </w:r>
      <w:r w:rsidR="00136828">
        <w:rPr>
          <w:rFonts w:ascii="Verdana" w:hAnsi="Verdana"/>
          <w:sz w:val="20"/>
          <w:szCs w:val="20"/>
        </w:rPr>
        <w:br/>
      </w:r>
    </w:p>
    <w:p w14:paraId="130CFE12" w14:textId="77777777" w:rsidR="00F85A8D" w:rsidRPr="00F85A8D" w:rsidRDefault="00F85A8D" w:rsidP="00F85A8D">
      <w:pPr>
        <w:rPr>
          <w:rFonts w:ascii="Verdana" w:hAnsi="Verdana"/>
          <w:sz w:val="20"/>
          <w:szCs w:val="20"/>
        </w:rPr>
      </w:pPr>
      <w:r w:rsidRPr="00F85A8D">
        <w:rPr>
          <w:rFonts w:ascii="Verdana" w:hAnsi="Verdana"/>
          <w:sz w:val="20"/>
          <w:szCs w:val="20"/>
        </w:rPr>
        <w:t>The characteristics are categorised as physical, chemical and microbial.</w:t>
      </w:r>
    </w:p>
    <w:tbl>
      <w:tblPr>
        <w:tblStyle w:val="TableGrid"/>
        <w:tblW w:w="0" w:type="auto"/>
        <w:tblLook w:val="04A0" w:firstRow="1" w:lastRow="0" w:firstColumn="1" w:lastColumn="0" w:noHBand="0" w:noVBand="1"/>
      </w:tblPr>
      <w:tblGrid>
        <w:gridCol w:w="3164"/>
        <w:gridCol w:w="3164"/>
        <w:gridCol w:w="3165"/>
      </w:tblGrid>
      <w:tr w:rsidR="00F85A8D" w:rsidRPr="00F85A8D" w14:paraId="7FAD08AA" w14:textId="77777777" w:rsidTr="00C1092F">
        <w:tc>
          <w:tcPr>
            <w:tcW w:w="3164" w:type="dxa"/>
          </w:tcPr>
          <w:p w14:paraId="747BAD10" w14:textId="77777777" w:rsidR="00F85A8D" w:rsidRPr="00F85A8D" w:rsidRDefault="00F85A8D" w:rsidP="00F85A8D">
            <w:pPr>
              <w:rPr>
                <w:rFonts w:ascii="Verdana" w:hAnsi="Verdana"/>
                <w:b/>
                <w:sz w:val="20"/>
                <w:szCs w:val="20"/>
              </w:rPr>
            </w:pPr>
            <w:r w:rsidRPr="00F85A8D">
              <w:rPr>
                <w:rFonts w:ascii="Verdana" w:hAnsi="Verdana"/>
                <w:b/>
                <w:sz w:val="20"/>
                <w:szCs w:val="20"/>
              </w:rPr>
              <w:t>Physical</w:t>
            </w:r>
          </w:p>
        </w:tc>
        <w:tc>
          <w:tcPr>
            <w:tcW w:w="3164" w:type="dxa"/>
          </w:tcPr>
          <w:p w14:paraId="47AB30D1" w14:textId="77777777" w:rsidR="00F85A8D" w:rsidRPr="00F85A8D" w:rsidRDefault="00F85A8D" w:rsidP="00F85A8D">
            <w:pPr>
              <w:rPr>
                <w:rFonts w:ascii="Verdana" w:hAnsi="Verdana"/>
                <w:b/>
                <w:sz w:val="20"/>
                <w:szCs w:val="20"/>
              </w:rPr>
            </w:pPr>
            <w:r w:rsidRPr="00F85A8D">
              <w:rPr>
                <w:rFonts w:ascii="Verdana" w:hAnsi="Verdana"/>
                <w:b/>
                <w:sz w:val="20"/>
                <w:szCs w:val="20"/>
              </w:rPr>
              <w:t>Chemical</w:t>
            </w:r>
          </w:p>
        </w:tc>
        <w:tc>
          <w:tcPr>
            <w:tcW w:w="3165" w:type="dxa"/>
          </w:tcPr>
          <w:p w14:paraId="0D7C96AC" w14:textId="77777777" w:rsidR="00F85A8D" w:rsidRPr="00F85A8D" w:rsidRDefault="00F85A8D" w:rsidP="00F85A8D">
            <w:pPr>
              <w:rPr>
                <w:rFonts w:ascii="Verdana" w:hAnsi="Verdana"/>
                <w:b/>
                <w:sz w:val="20"/>
                <w:szCs w:val="20"/>
              </w:rPr>
            </w:pPr>
            <w:r w:rsidRPr="00F85A8D">
              <w:rPr>
                <w:rFonts w:ascii="Verdana" w:hAnsi="Verdana"/>
                <w:b/>
                <w:sz w:val="20"/>
                <w:szCs w:val="20"/>
              </w:rPr>
              <w:t>Microbial</w:t>
            </w:r>
          </w:p>
        </w:tc>
      </w:tr>
      <w:tr w:rsidR="00F85A8D" w:rsidRPr="00ED2E20" w14:paraId="3270BDB6" w14:textId="77777777" w:rsidTr="00C1092F">
        <w:tc>
          <w:tcPr>
            <w:tcW w:w="3164" w:type="dxa"/>
          </w:tcPr>
          <w:p w14:paraId="2C326D33" w14:textId="77777777" w:rsidR="00F85A8D" w:rsidRPr="00ED2E20" w:rsidRDefault="00F85A8D" w:rsidP="00F85A8D">
            <w:pPr>
              <w:rPr>
                <w:rFonts w:ascii="Verdana" w:hAnsi="Verdana"/>
                <w:sz w:val="18"/>
                <w:szCs w:val="20"/>
              </w:rPr>
            </w:pPr>
            <w:r w:rsidRPr="00ED2E20">
              <w:rPr>
                <w:rFonts w:ascii="Verdana" w:hAnsi="Verdana"/>
                <w:sz w:val="18"/>
                <w:szCs w:val="20"/>
              </w:rPr>
              <w:t>Turbidity</w:t>
            </w:r>
          </w:p>
        </w:tc>
        <w:tc>
          <w:tcPr>
            <w:tcW w:w="3164" w:type="dxa"/>
          </w:tcPr>
          <w:p w14:paraId="259418B8" w14:textId="77777777" w:rsidR="00F85A8D" w:rsidRPr="00ED2E20" w:rsidRDefault="00F85A8D" w:rsidP="00F85A8D">
            <w:pPr>
              <w:rPr>
                <w:rFonts w:ascii="Verdana" w:hAnsi="Verdana"/>
                <w:sz w:val="18"/>
                <w:szCs w:val="20"/>
              </w:rPr>
            </w:pPr>
            <w:r w:rsidRPr="00ED2E20">
              <w:rPr>
                <w:rFonts w:ascii="Verdana" w:hAnsi="Verdana"/>
                <w:sz w:val="18"/>
                <w:szCs w:val="20"/>
              </w:rPr>
              <w:t>Free chlorine</w:t>
            </w:r>
          </w:p>
        </w:tc>
        <w:tc>
          <w:tcPr>
            <w:tcW w:w="3165" w:type="dxa"/>
          </w:tcPr>
          <w:p w14:paraId="3D85007E" w14:textId="77777777" w:rsidR="00F85A8D" w:rsidRPr="00ED2E20" w:rsidRDefault="00F85A8D" w:rsidP="00F85A8D">
            <w:pPr>
              <w:rPr>
                <w:rFonts w:ascii="Verdana" w:hAnsi="Verdana"/>
                <w:sz w:val="18"/>
                <w:szCs w:val="20"/>
              </w:rPr>
            </w:pPr>
            <w:r w:rsidRPr="00ED2E20">
              <w:rPr>
                <w:rFonts w:ascii="Verdana" w:hAnsi="Verdana"/>
                <w:sz w:val="18"/>
                <w:szCs w:val="20"/>
              </w:rPr>
              <w:t>Pathogens</w:t>
            </w:r>
          </w:p>
        </w:tc>
      </w:tr>
      <w:tr w:rsidR="00F85A8D" w:rsidRPr="00ED2E20" w14:paraId="5D913334" w14:textId="77777777" w:rsidTr="00C1092F">
        <w:tc>
          <w:tcPr>
            <w:tcW w:w="3164" w:type="dxa"/>
          </w:tcPr>
          <w:p w14:paraId="2A2AC416" w14:textId="77777777" w:rsidR="00F85A8D" w:rsidRPr="00ED2E20" w:rsidRDefault="00F85A8D" w:rsidP="00F85A8D">
            <w:pPr>
              <w:rPr>
                <w:rFonts w:ascii="Verdana" w:hAnsi="Verdana"/>
                <w:sz w:val="18"/>
                <w:szCs w:val="20"/>
              </w:rPr>
            </w:pPr>
            <w:r w:rsidRPr="00ED2E20">
              <w:rPr>
                <w:rFonts w:ascii="Verdana" w:hAnsi="Verdana"/>
                <w:sz w:val="18"/>
                <w:szCs w:val="20"/>
              </w:rPr>
              <w:t>Total dissolved solids</w:t>
            </w:r>
          </w:p>
        </w:tc>
        <w:tc>
          <w:tcPr>
            <w:tcW w:w="3164" w:type="dxa"/>
          </w:tcPr>
          <w:p w14:paraId="45B15915" w14:textId="77777777" w:rsidR="00F85A8D" w:rsidRPr="00ED2E20" w:rsidRDefault="00F85A8D" w:rsidP="00F85A8D">
            <w:pPr>
              <w:rPr>
                <w:rFonts w:ascii="Verdana" w:hAnsi="Verdana"/>
                <w:sz w:val="18"/>
                <w:szCs w:val="20"/>
              </w:rPr>
            </w:pPr>
            <w:r w:rsidRPr="00ED2E20">
              <w:rPr>
                <w:rFonts w:ascii="Verdana" w:hAnsi="Verdana"/>
                <w:sz w:val="18"/>
                <w:szCs w:val="20"/>
              </w:rPr>
              <w:t>Inorganic chemicals (dissolved salts)</w:t>
            </w:r>
          </w:p>
        </w:tc>
        <w:tc>
          <w:tcPr>
            <w:tcW w:w="3165" w:type="dxa"/>
          </w:tcPr>
          <w:p w14:paraId="3FB35358" w14:textId="77777777" w:rsidR="00F85A8D" w:rsidRPr="00ED2E20" w:rsidRDefault="00F85A8D" w:rsidP="00F85A8D">
            <w:pPr>
              <w:rPr>
                <w:rFonts w:ascii="Verdana" w:hAnsi="Verdana"/>
                <w:sz w:val="18"/>
                <w:szCs w:val="20"/>
              </w:rPr>
            </w:pPr>
            <w:r w:rsidRPr="00ED2E20">
              <w:rPr>
                <w:rFonts w:ascii="Verdana" w:hAnsi="Verdana"/>
                <w:sz w:val="18"/>
                <w:szCs w:val="20"/>
              </w:rPr>
              <w:t>Cyanobacteria</w:t>
            </w:r>
          </w:p>
        </w:tc>
      </w:tr>
      <w:tr w:rsidR="00F85A8D" w:rsidRPr="00ED2E20" w14:paraId="2BFB5C81" w14:textId="77777777" w:rsidTr="00C1092F">
        <w:tc>
          <w:tcPr>
            <w:tcW w:w="3164" w:type="dxa"/>
          </w:tcPr>
          <w:p w14:paraId="266642BC" w14:textId="77777777" w:rsidR="00F85A8D" w:rsidRPr="00ED2E20" w:rsidRDefault="00F85A8D" w:rsidP="00F85A8D">
            <w:pPr>
              <w:rPr>
                <w:rFonts w:ascii="Verdana" w:hAnsi="Verdana"/>
                <w:sz w:val="18"/>
                <w:szCs w:val="20"/>
              </w:rPr>
            </w:pPr>
            <w:r w:rsidRPr="00ED2E20">
              <w:rPr>
                <w:rFonts w:ascii="Verdana" w:hAnsi="Verdana"/>
                <w:sz w:val="18"/>
                <w:szCs w:val="20"/>
              </w:rPr>
              <w:t>Conductivity</w:t>
            </w:r>
          </w:p>
        </w:tc>
        <w:tc>
          <w:tcPr>
            <w:tcW w:w="3164" w:type="dxa"/>
          </w:tcPr>
          <w:p w14:paraId="3C1AEEE7" w14:textId="77777777" w:rsidR="00F85A8D" w:rsidRPr="00ED2E20" w:rsidRDefault="00F85A8D" w:rsidP="00F85A8D">
            <w:pPr>
              <w:rPr>
                <w:rFonts w:ascii="Verdana" w:hAnsi="Verdana"/>
                <w:sz w:val="18"/>
                <w:szCs w:val="20"/>
              </w:rPr>
            </w:pPr>
            <w:r w:rsidRPr="00ED2E20">
              <w:rPr>
                <w:rFonts w:ascii="Verdana" w:hAnsi="Verdana"/>
                <w:sz w:val="18"/>
                <w:szCs w:val="20"/>
              </w:rPr>
              <w:t>Organic compounds</w:t>
            </w:r>
          </w:p>
        </w:tc>
        <w:tc>
          <w:tcPr>
            <w:tcW w:w="3165" w:type="dxa"/>
          </w:tcPr>
          <w:p w14:paraId="704BEE21" w14:textId="77777777" w:rsidR="00F85A8D" w:rsidRPr="00ED2E20" w:rsidRDefault="00F85A8D" w:rsidP="00F85A8D">
            <w:pPr>
              <w:rPr>
                <w:rFonts w:ascii="Verdana" w:hAnsi="Verdana"/>
                <w:sz w:val="18"/>
                <w:szCs w:val="20"/>
              </w:rPr>
            </w:pPr>
          </w:p>
        </w:tc>
      </w:tr>
      <w:tr w:rsidR="00F85A8D" w:rsidRPr="00ED2E20" w14:paraId="5F69286A" w14:textId="77777777" w:rsidTr="00C1092F">
        <w:tc>
          <w:tcPr>
            <w:tcW w:w="3164" w:type="dxa"/>
          </w:tcPr>
          <w:p w14:paraId="651885B8" w14:textId="77777777" w:rsidR="00F85A8D" w:rsidRPr="00ED2E20" w:rsidRDefault="00F85A8D" w:rsidP="00F85A8D">
            <w:pPr>
              <w:rPr>
                <w:rFonts w:ascii="Verdana" w:hAnsi="Verdana"/>
                <w:sz w:val="18"/>
                <w:szCs w:val="20"/>
              </w:rPr>
            </w:pPr>
            <w:r w:rsidRPr="00ED2E20">
              <w:rPr>
                <w:rFonts w:ascii="Verdana" w:hAnsi="Verdana"/>
                <w:sz w:val="18"/>
                <w:szCs w:val="20"/>
              </w:rPr>
              <w:t>pH</w:t>
            </w:r>
          </w:p>
        </w:tc>
        <w:tc>
          <w:tcPr>
            <w:tcW w:w="3164" w:type="dxa"/>
          </w:tcPr>
          <w:p w14:paraId="78CEE145" w14:textId="77777777" w:rsidR="00F85A8D" w:rsidRPr="00ED2E20" w:rsidRDefault="00F85A8D" w:rsidP="00F85A8D">
            <w:pPr>
              <w:rPr>
                <w:rFonts w:ascii="Verdana" w:hAnsi="Verdana"/>
                <w:sz w:val="18"/>
                <w:szCs w:val="20"/>
              </w:rPr>
            </w:pPr>
          </w:p>
        </w:tc>
        <w:tc>
          <w:tcPr>
            <w:tcW w:w="3165" w:type="dxa"/>
          </w:tcPr>
          <w:p w14:paraId="33A516D1" w14:textId="77777777" w:rsidR="00F85A8D" w:rsidRPr="00ED2E20" w:rsidRDefault="00F85A8D" w:rsidP="00F85A8D">
            <w:pPr>
              <w:rPr>
                <w:rFonts w:ascii="Verdana" w:hAnsi="Verdana"/>
                <w:sz w:val="18"/>
                <w:szCs w:val="20"/>
              </w:rPr>
            </w:pPr>
          </w:p>
        </w:tc>
      </w:tr>
      <w:tr w:rsidR="00F85A8D" w:rsidRPr="00ED2E20" w14:paraId="582E1F12" w14:textId="77777777" w:rsidTr="00C1092F">
        <w:tc>
          <w:tcPr>
            <w:tcW w:w="3164" w:type="dxa"/>
          </w:tcPr>
          <w:p w14:paraId="60405834" w14:textId="77777777" w:rsidR="00F85A8D" w:rsidRPr="00ED2E20" w:rsidRDefault="00F85A8D" w:rsidP="00F85A8D">
            <w:pPr>
              <w:rPr>
                <w:rFonts w:ascii="Verdana" w:hAnsi="Verdana"/>
                <w:sz w:val="18"/>
                <w:szCs w:val="20"/>
              </w:rPr>
            </w:pPr>
            <w:r w:rsidRPr="00ED2E20">
              <w:rPr>
                <w:rFonts w:ascii="Verdana" w:hAnsi="Verdana"/>
                <w:sz w:val="18"/>
                <w:szCs w:val="20"/>
              </w:rPr>
              <w:t>Hardness</w:t>
            </w:r>
          </w:p>
        </w:tc>
        <w:tc>
          <w:tcPr>
            <w:tcW w:w="3164" w:type="dxa"/>
          </w:tcPr>
          <w:p w14:paraId="1F8499BC" w14:textId="77777777" w:rsidR="00F85A8D" w:rsidRPr="00ED2E20" w:rsidRDefault="00F85A8D" w:rsidP="00F85A8D">
            <w:pPr>
              <w:rPr>
                <w:rFonts w:ascii="Verdana" w:hAnsi="Verdana"/>
                <w:sz w:val="18"/>
                <w:szCs w:val="20"/>
              </w:rPr>
            </w:pPr>
          </w:p>
        </w:tc>
        <w:tc>
          <w:tcPr>
            <w:tcW w:w="3165" w:type="dxa"/>
          </w:tcPr>
          <w:p w14:paraId="3D0A88C7" w14:textId="77777777" w:rsidR="00F85A8D" w:rsidRPr="00ED2E20" w:rsidRDefault="00F85A8D" w:rsidP="00F85A8D">
            <w:pPr>
              <w:rPr>
                <w:rFonts w:ascii="Verdana" w:hAnsi="Verdana"/>
                <w:sz w:val="18"/>
                <w:szCs w:val="20"/>
              </w:rPr>
            </w:pPr>
          </w:p>
        </w:tc>
      </w:tr>
      <w:tr w:rsidR="00F85A8D" w:rsidRPr="00ED2E20" w14:paraId="350A2033" w14:textId="77777777" w:rsidTr="00C1092F">
        <w:tc>
          <w:tcPr>
            <w:tcW w:w="3164" w:type="dxa"/>
          </w:tcPr>
          <w:p w14:paraId="7C6ADB23" w14:textId="77777777" w:rsidR="00F85A8D" w:rsidRPr="00ED2E20" w:rsidRDefault="00F85A8D" w:rsidP="00F85A8D">
            <w:pPr>
              <w:rPr>
                <w:rFonts w:ascii="Verdana" w:hAnsi="Verdana"/>
                <w:sz w:val="18"/>
                <w:szCs w:val="20"/>
              </w:rPr>
            </w:pPr>
            <w:r w:rsidRPr="00ED2E20">
              <w:rPr>
                <w:rFonts w:ascii="Verdana" w:hAnsi="Verdana"/>
                <w:sz w:val="18"/>
                <w:szCs w:val="20"/>
              </w:rPr>
              <w:t>Temperature</w:t>
            </w:r>
          </w:p>
        </w:tc>
        <w:tc>
          <w:tcPr>
            <w:tcW w:w="3164" w:type="dxa"/>
          </w:tcPr>
          <w:p w14:paraId="2A65D99C" w14:textId="77777777" w:rsidR="00F85A8D" w:rsidRPr="00ED2E20" w:rsidRDefault="00F85A8D" w:rsidP="00F85A8D">
            <w:pPr>
              <w:rPr>
                <w:rFonts w:ascii="Verdana" w:hAnsi="Verdana"/>
                <w:sz w:val="18"/>
                <w:szCs w:val="20"/>
              </w:rPr>
            </w:pPr>
          </w:p>
        </w:tc>
        <w:tc>
          <w:tcPr>
            <w:tcW w:w="3165" w:type="dxa"/>
          </w:tcPr>
          <w:p w14:paraId="2059EDF2" w14:textId="77777777" w:rsidR="00F85A8D" w:rsidRPr="00ED2E20" w:rsidRDefault="00F85A8D" w:rsidP="00F85A8D">
            <w:pPr>
              <w:rPr>
                <w:rFonts w:ascii="Verdana" w:hAnsi="Verdana"/>
                <w:sz w:val="18"/>
                <w:szCs w:val="20"/>
              </w:rPr>
            </w:pPr>
          </w:p>
        </w:tc>
      </w:tr>
      <w:tr w:rsidR="00F85A8D" w:rsidRPr="00ED2E20" w14:paraId="0F356F46" w14:textId="77777777" w:rsidTr="00C1092F">
        <w:tc>
          <w:tcPr>
            <w:tcW w:w="3164" w:type="dxa"/>
          </w:tcPr>
          <w:p w14:paraId="608222B6" w14:textId="77777777" w:rsidR="00F85A8D" w:rsidRPr="00ED2E20" w:rsidRDefault="00F85A8D" w:rsidP="00F85A8D">
            <w:pPr>
              <w:rPr>
                <w:rFonts w:ascii="Verdana" w:hAnsi="Verdana"/>
                <w:sz w:val="18"/>
                <w:szCs w:val="20"/>
              </w:rPr>
            </w:pPr>
            <w:r w:rsidRPr="00ED2E20">
              <w:rPr>
                <w:rFonts w:ascii="Verdana" w:hAnsi="Verdana"/>
                <w:sz w:val="18"/>
                <w:szCs w:val="20"/>
              </w:rPr>
              <w:t>Dissolved oxygen</w:t>
            </w:r>
          </w:p>
        </w:tc>
        <w:tc>
          <w:tcPr>
            <w:tcW w:w="3164" w:type="dxa"/>
          </w:tcPr>
          <w:p w14:paraId="7B7A8651" w14:textId="77777777" w:rsidR="00F85A8D" w:rsidRPr="00ED2E20" w:rsidRDefault="00F85A8D" w:rsidP="00F85A8D">
            <w:pPr>
              <w:rPr>
                <w:rFonts w:ascii="Verdana" w:hAnsi="Verdana"/>
                <w:sz w:val="18"/>
                <w:szCs w:val="20"/>
              </w:rPr>
            </w:pPr>
          </w:p>
        </w:tc>
        <w:tc>
          <w:tcPr>
            <w:tcW w:w="3165" w:type="dxa"/>
          </w:tcPr>
          <w:p w14:paraId="267FC857" w14:textId="77777777" w:rsidR="00F85A8D" w:rsidRPr="00ED2E20" w:rsidRDefault="00F85A8D" w:rsidP="00F85A8D">
            <w:pPr>
              <w:rPr>
                <w:rFonts w:ascii="Verdana" w:hAnsi="Verdana"/>
                <w:sz w:val="18"/>
                <w:szCs w:val="20"/>
              </w:rPr>
            </w:pPr>
          </w:p>
        </w:tc>
      </w:tr>
      <w:tr w:rsidR="00F85A8D" w:rsidRPr="00ED2E20" w14:paraId="3129B207" w14:textId="77777777" w:rsidTr="00C1092F">
        <w:tc>
          <w:tcPr>
            <w:tcW w:w="3164" w:type="dxa"/>
          </w:tcPr>
          <w:p w14:paraId="0FFA96B7" w14:textId="77777777" w:rsidR="00F85A8D" w:rsidRPr="00ED2E20" w:rsidRDefault="00F85A8D" w:rsidP="00F85A8D">
            <w:pPr>
              <w:rPr>
                <w:rFonts w:ascii="Verdana" w:hAnsi="Verdana"/>
                <w:sz w:val="18"/>
                <w:szCs w:val="20"/>
              </w:rPr>
            </w:pPr>
            <w:r w:rsidRPr="00ED2E20">
              <w:rPr>
                <w:rFonts w:ascii="Verdana" w:hAnsi="Verdana"/>
                <w:sz w:val="18"/>
                <w:szCs w:val="20"/>
              </w:rPr>
              <w:t>Colour</w:t>
            </w:r>
          </w:p>
        </w:tc>
        <w:tc>
          <w:tcPr>
            <w:tcW w:w="3164" w:type="dxa"/>
          </w:tcPr>
          <w:p w14:paraId="1B74AC7F" w14:textId="77777777" w:rsidR="00F85A8D" w:rsidRPr="00ED2E20" w:rsidRDefault="00F85A8D" w:rsidP="00F85A8D">
            <w:pPr>
              <w:rPr>
                <w:rFonts w:ascii="Verdana" w:hAnsi="Verdana"/>
                <w:sz w:val="18"/>
                <w:szCs w:val="20"/>
              </w:rPr>
            </w:pPr>
          </w:p>
        </w:tc>
        <w:tc>
          <w:tcPr>
            <w:tcW w:w="3165" w:type="dxa"/>
          </w:tcPr>
          <w:p w14:paraId="660A3896" w14:textId="77777777" w:rsidR="00F85A8D" w:rsidRPr="00ED2E20" w:rsidRDefault="00F85A8D" w:rsidP="00F85A8D">
            <w:pPr>
              <w:rPr>
                <w:rFonts w:ascii="Verdana" w:hAnsi="Verdana"/>
                <w:sz w:val="18"/>
                <w:szCs w:val="20"/>
              </w:rPr>
            </w:pPr>
          </w:p>
        </w:tc>
      </w:tr>
      <w:tr w:rsidR="00F85A8D" w:rsidRPr="00ED2E20" w14:paraId="2C902323" w14:textId="77777777" w:rsidTr="00C1092F">
        <w:tc>
          <w:tcPr>
            <w:tcW w:w="3164" w:type="dxa"/>
          </w:tcPr>
          <w:p w14:paraId="279F80B9" w14:textId="77777777" w:rsidR="00F85A8D" w:rsidRPr="00ED2E20" w:rsidRDefault="00F85A8D" w:rsidP="00F85A8D">
            <w:pPr>
              <w:rPr>
                <w:rFonts w:ascii="Verdana" w:hAnsi="Verdana"/>
                <w:sz w:val="18"/>
                <w:szCs w:val="20"/>
              </w:rPr>
            </w:pPr>
            <w:r w:rsidRPr="00ED2E20">
              <w:rPr>
                <w:rFonts w:ascii="Verdana" w:hAnsi="Verdana"/>
                <w:sz w:val="18"/>
                <w:szCs w:val="20"/>
              </w:rPr>
              <w:t>Taste</w:t>
            </w:r>
          </w:p>
        </w:tc>
        <w:tc>
          <w:tcPr>
            <w:tcW w:w="3164" w:type="dxa"/>
          </w:tcPr>
          <w:p w14:paraId="2D1A0C4E" w14:textId="77777777" w:rsidR="00F85A8D" w:rsidRPr="00ED2E20" w:rsidRDefault="00F85A8D" w:rsidP="00F85A8D">
            <w:pPr>
              <w:rPr>
                <w:rFonts w:ascii="Verdana" w:hAnsi="Verdana"/>
                <w:sz w:val="18"/>
                <w:szCs w:val="20"/>
              </w:rPr>
            </w:pPr>
          </w:p>
        </w:tc>
        <w:tc>
          <w:tcPr>
            <w:tcW w:w="3165" w:type="dxa"/>
          </w:tcPr>
          <w:p w14:paraId="5B56D0AB" w14:textId="77777777" w:rsidR="00F85A8D" w:rsidRPr="00ED2E20" w:rsidRDefault="00F85A8D" w:rsidP="00F85A8D">
            <w:pPr>
              <w:rPr>
                <w:rFonts w:ascii="Verdana" w:hAnsi="Verdana"/>
                <w:sz w:val="18"/>
                <w:szCs w:val="20"/>
              </w:rPr>
            </w:pPr>
          </w:p>
        </w:tc>
      </w:tr>
      <w:tr w:rsidR="00F85A8D" w:rsidRPr="00ED2E20" w14:paraId="72C91683" w14:textId="77777777" w:rsidTr="00C1092F">
        <w:tc>
          <w:tcPr>
            <w:tcW w:w="3164" w:type="dxa"/>
          </w:tcPr>
          <w:p w14:paraId="30A0C896" w14:textId="77777777" w:rsidR="00F85A8D" w:rsidRPr="00ED2E20" w:rsidRDefault="00F85A8D" w:rsidP="00F85A8D">
            <w:pPr>
              <w:rPr>
                <w:rFonts w:ascii="Verdana" w:hAnsi="Verdana"/>
                <w:sz w:val="18"/>
                <w:szCs w:val="20"/>
              </w:rPr>
            </w:pPr>
            <w:r w:rsidRPr="00ED2E20">
              <w:rPr>
                <w:rFonts w:ascii="Verdana" w:hAnsi="Verdana"/>
                <w:sz w:val="18"/>
                <w:szCs w:val="20"/>
              </w:rPr>
              <w:t>Odour</w:t>
            </w:r>
          </w:p>
        </w:tc>
        <w:tc>
          <w:tcPr>
            <w:tcW w:w="3164" w:type="dxa"/>
          </w:tcPr>
          <w:p w14:paraId="233BF84A" w14:textId="77777777" w:rsidR="00F85A8D" w:rsidRPr="00ED2E20" w:rsidRDefault="00F85A8D" w:rsidP="00F85A8D">
            <w:pPr>
              <w:rPr>
                <w:rFonts w:ascii="Verdana" w:hAnsi="Verdana"/>
                <w:sz w:val="18"/>
                <w:szCs w:val="20"/>
              </w:rPr>
            </w:pPr>
          </w:p>
        </w:tc>
        <w:tc>
          <w:tcPr>
            <w:tcW w:w="3165" w:type="dxa"/>
          </w:tcPr>
          <w:p w14:paraId="4EB0E189" w14:textId="77777777" w:rsidR="00F85A8D" w:rsidRPr="00ED2E20" w:rsidRDefault="00F85A8D" w:rsidP="00F85A8D">
            <w:pPr>
              <w:rPr>
                <w:rFonts w:ascii="Verdana" w:hAnsi="Verdana"/>
                <w:sz w:val="18"/>
                <w:szCs w:val="20"/>
              </w:rPr>
            </w:pPr>
          </w:p>
        </w:tc>
      </w:tr>
    </w:tbl>
    <w:p w14:paraId="2771A650" w14:textId="77777777" w:rsidR="00B21BE5" w:rsidRPr="00ED2E20" w:rsidRDefault="00B21BE5" w:rsidP="00F85A8D">
      <w:pPr>
        <w:ind w:left="360"/>
        <w:rPr>
          <w:rFonts w:ascii="Verdana" w:hAnsi="Verdana"/>
          <w:szCs w:val="24"/>
        </w:rPr>
      </w:pPr>
    </w:p>
    <w:p w14:paraId="4E061551" w14:textId="77777777" w:rsidR="00B21BE5" w:rsidRDefault="009808C2" w:rsidP="00F85A8D">
      <w:pPr>
        <w:ind w:left="360"/>
        <w:rPr>
          <w:rFonts w:ascii="Verdana" w:hAnsi="Verdana"/>
          <w:sz w:val="24"/>
          <w:szCs w:val="24"/>
        </w:rPr>
      </w:pPr>
      <w:r>
        <w:rPr>
          <w:rFonts w:ascii="Verdana" w:hAnsi="Verdana"/>
          <w:sz w:val="24"/>
          <w:szCs w:val="24"/>
        </w:rPr>
        <w:t>Our Health Card will be reporting on the following items</w:t>
      </w:r>
      <w:r w:rsidR="008E358F" w:rsidRPr="008E358F">
        <w:rPr>
          <w:rFonts w:ascii="Verdana" w:hAnsi="Verdana"/>
        </w:rPr>
        <w:t xml:space="preserve"> </w:t>
      </w:r>
      <w:r w:rsidR="00C1092F">
        <w:rPr>
          <w:rFonts w:ascii="Verdana" w:hAnsi="Verdana"/>
        </w:rPr>
        <w:t>-</w:t>
      </w:r>
      <w:r w:rsidR="008E358F">
        <w:rPr>
          <w:rFonts w:ascii="Verdana" w:hAnsi="Verdana"/>
        </w:rPr>
        <w:t xml:space="preserve"> based on Australian Drinking Water Guidelines (ADWG)</w:t>
      </w:r>
      <w:r w:rsidR="00C1092F">
        <w:rPr>
          <w:rFonts w:ascii="Verdana" w:hAnsi="Verdana"/>
        </w:rPr>
        <w:t xml:space="preserve"> and NSW Health</w:t>
      </w:r>
    </w:p>
    <w:tbl>
      <w:tblPr>
        <w:tblpPr w:leftFromText="180" w:rightFromText="180" w:vertAnchor="text" w:horzAnchor="margin" w:tblpY="-11"/>
        <w:tblW w:w="94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54"/>
        <w:gridCol w:w="3155"/>
        <w:gridCol w:w="3155"/>
      </w:tblGrid>
      <w:tr w:rsidR="009808C2" w:rsidRPr="00C1092F" w14:paraId="21E2638A" w14:textId="77777777" w:rsidTr="00C1092F">
        <w:trPr>
          <w:trHeight w:val="262"/>
        </w:trPr>
        <w:tc>
          <w:tcPr>
            <w:tcW w:w="3154" w:type="dxa"/>
          </w:tcPr>
          <w:p w14:paraId="5A6C9E7D" w14:textId="77777777" w:rsidR="009808C2" w:rsidRPr="00C1092F" w:rsidRDefault="009808C2" w:rsidP="009808C2">
            <w:pPr>
              <w:pStyle w:val="Default"/>
              <w:rPr>
                <w:rFonts w:ascii="Verdana" w:hAnsi="Verdana"/>
                <w:sz w:val="18"/>
                <w:szCs w:val="18"/>
              </w:rPr>
            </w:pPr>
            <w:r w:rsidRPr="00C1092F">
              <w:rPr>
                <w:rFonts w:ascii="Verdana" w:hAnsi="Verdana"/>
                <w:b/>
                <w:bCs/>
                <w:sz w:val="18"/>
                <w:szCs w:val="18"/>
              </w:rPr>
              <w:t xml:space="preserve">Characteristics </w:t>
            </w:r>
          </w:p>
        </w:tc>
        <w:tc>
          <w:tcPr>
            <w:tcW w:w="3155" w:type="dxa"/>
          </w:tcPr>
          <w:p w14:paraId="140907FD" w14:textId="77777777" w:rsidR="009808C2" w:rsidRPr="00C1092F" w:rsidRDefault="009808C2" w:rsidP="009808C2">
            <w:pPr>
              <w:pStyle w:val="Default"/>
              <w:rPr>
                <w:rFonts w:ascii="Verdana" w:hAnsi="Verdana"/>
                <w:sz w:val="18"/>
                <w:szCs w:val="18"/>
              </w:rPr>
            </w:pPr>
            <w:r w:rsidRPr="00C1092F">
              <w:rPr>
                <w:rFonts w:ascii="Verdana" w:hAnsi="Verdana"/>
                <w:b/>
                <w:bCs/>
                <w:sz w:val="18"/>
                <w:szCs w:val="18"/>
              </w:rPr>
              <w:t xml:space="preserve">Unit of measure </w:t>
            </w:r>
          </w:p>
        </w:tc>
        <w:tc>
          <w:tcPr>
            <w:tcW w:w="3155" w:type="dxa"/>
          </w:tcPr>
          <w:p w14:paraId="398441F0" w14:textId="77777777" w:rsidR="009808C2" w:rsidRPr="00C1092F" w:rsidRDefault="009808C2" w:rsidP="009808C2">
            <w:pPr>
              <w:pStyle w:val="Default"/>
              <w:rPr>
                <w:rFonts w:ascii="Verdana" w:hAnsi="Verdana"/>
                <w:sz w:val="18"/>
                <w:szCs w:val="18"/>
              </w:rPr>
            </w:pPr>
            <w:r w:rsidRPr="00C1092F">
              <w:rPr>
                <w:rFonts w:ascii="Verdana" w:hAnsi="Verdana"/>
                <w:b/>
                <w:bCs/>
                <w:sz w:val="18"/>
                <w:szCs w:val="18"/>
              </w:rPr>
              <w:t>ADWG levels</w:t>
            </w:r>
          </w:p>
        </w:tc>
      </w:tr>
      <w:tr w:rsidR="009808C2" w:rsidRPr="00C1092F" w14:paraId="30DF2BC1" w14:textId="77777777" w:rsidTr="00C1092F">
        <w:trPr>
          <w:trHeight w:val="262"/>
        </w:trPr>
        <w:tc>
          <w:tcPr>
            <w:tcW w:w="3154" w:type="dxa"/>
          </w:tcPr>
          <w:p w14:paraId="05116653" w14:textId="77777777" w:rsidR="009808C2" w:rsidRPr="00C1092F" w:rsidRDefault="009808C2" w:rsidP="009808C2">
            <w:pPr>
              <w:pStyle w:val="Default"/>
              <w:rPr>
                <w:rFonts w:ascii="Verdana" w:hAnsi="Verdana"/>
                <w:sz w:val="18"/>
                <w:szCs w:val="18"/>
              </w:rPr>
            </w:pPr>
            <w:r w:rsidRPr="00C1092F">
              <w:rPr>
                <w:rFonts w:ascii="Verdana" w:hAnsi="Verdana"/>
                <w:i/>
                <w:iCs/>
                <w:sz w:val="18"/>
                <w:szCs w:val="18"/>
              </w:rPr>
              <w:t xml:space="preserve">E. coli </w:t>
            </w:r>
          </w:p>
        </w:tc>
        <w:tc>
          <w:tcPr>
            <w:tcW w:w="3155" w:type="dxa"/>
          </w:tcPr>
          <w:p w14:paraId="078F32AE" w14:textId="77777777" w:rsidR="009808C2" w:rsidRPr="00C1092F" w:rsidRDefault="00ED2E20" w:rsidP="009808C2">
            <w:pPr>
              <w:pStyle w:val="Default"/>
              <w:rPr>
                <w:rFonts w:ascii="Verdana" w:hAnsi="Verdana"/>
                <w:sz w:val="18"/>
                <w:szCs w:val="18"/>
              </w:rPr>
            </w:pPr>
            <w:r w:rsidRPr="00C1092F">
              <w:rPr>
                <w:rFonts w:ascii="Verdana" w:hAnsi="Verdana"/>
                <w:sz w:val="18"/>
                <w:szCs w:val="18"/>
              </w:rPr>
              <w:t>MPN</w:t>
            </w:r>
            <w:r w:rsidR="009808C2" w:rsidRPr="00C1092F">
              <w:rPr>
                <w:rFonts w:ascii="Verdana" w:hAnsi="Verdana"/>
                <w:sz w:val="18"/>
                <w:szCs w:val="18"/>
              </w:rPr>
              <w:t xml:space="preserve">/100 mL </w:t>
            </w:r>
          </w:p>
        </w:tc>
        <w:tc>
          <w:tcPr>
            <w:tcW w:w="3155" w:type="dxa"/>
          </w:tcPr>
          <w:p w14:paraId="1B97FD5A"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not detected in 100 mL </w:t>
            </w:r>
          </w:p>
        </w:tc>
      </w:tr>
      <w:tr w:rsidR="009808C2" w:rsidRPr="00C1092F" w14:paraId="10EC1301" w14:textId="77777777" w:rsidTr="00C1092F">
        <w:trPr>
          <w:trHeight w:val="103"/>
        </w:trPr>
        <w:tc>
          <w:tcPr>
            <w:tcW w:w="3154" w:type="dxa"/>
          </w:tcPr>
          <w:p w14:paraId="7C9E5E94"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turbidity </w:t>
            </w:r>
          </w:p>
        </w:tc>
        <w:tc>
          <w:tcPr>
            <w:tcW w:w="3155" w:type="dxa"/>
          </w:tcPr>
          <w:p w14:paraId="629F614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NTU </w:t>
            </w:r>
          </w:p>
        </w:tc>
        <w:tc>
          <w:tcPr>
            <w:tcW w:w="3155" w:type="dxa"/>
          </w:tcPr>
          <w:p w14:paraId="1764CBD3"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0.0 to 0.5 </w:t>
            </w:r>
          </w:p>
        </w:tc>
      </w:tr>
      <w:tr w:rsidR="009808C2" w:rsidRPr="00C1092F" w14:paraId="5E4799DD" w14:textId="77777777" w:rsidTr="00C1092F">
        <w:trPr>
          <w:trHeight w:val="111"/>
        </w:trPr>
        <w:tc>
          <w:tcPr>
            <w:tcW w:w="3154" w:type="dxa"/>
          </w:tcPr>
          <w:p w14:paraId="4BA1CD6D"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true colour</w:t>
            </w:r>
            <w:r w:rsidRPr="00C1092F">
              <w:rPr>
                <w:rFonts w:ascii="Verdana" w:hAnsi="Verdana"/>
                <w:sz w:val="18"/>
                <w:szCs w:val="18"/>
              </w:rPr>
              <w:t xml:space="preserve"> </w:t>
            </w:r>
          </w:p>
        </w:tc>
        <w:tc>
          <w:tcPr>
            <w:tcW w:w="3155" w:type="dxa"/>
          </w:tcPr>
          <w:p w14:paraId="1952B40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HU </w:t>
            </w:r>
          </w:p>
        </w:tc>
        <w:tc>
          <w:tcPr>
            <w:tcW w:w="3155" w:type="dxa"/>
          </w:tcPr>
          <w:p w14:paraId="14D22E51"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15 </w:t>
            </w:r>
          </w:p>
        </w:tc>
      </w:tr>
      <w:tr w:rsidR="009808C2" w:rsidRPr="00C1092F" w14:paraId="158692DE" w14:textId="77777777" w:rsidTr="00C1092F">
        <w:trPr>
          <w:trHeight w:val="103"/>
        </w:trPr>
        <w:tc>
          <w:tcPr>
            <w:tcW w:w="3154" w:type="dxa"/>
          </w:tcPr>
          <w:p w14:paraId="7BE69537"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pH </w:t>
            </w:r>
          </w:p>
        </w:tc>
        <w:tc>
          <w:tcPr>
            <w:tcW w:w="3155" w:type="dxa"/>
          </w:tcPr>
          <w:p w14:paraId="57F74854"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pH units </w:t>
            </w:r>
          </w:p>
        </w:tc>
        <w:tc>
          <w:tcPr>
            <w:tcW w:w="3155" w:type="dxa"/>
          </w:tcPr>
          <w:p w14:paraId="449EA757"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between 6.5 - 8.5 </w:t>
            </w:r>
          </w:p>
        </w:tc>
      </w:tr>
      <w:tr w:rsidR="009808C2" w:rsidRPr="00C1092F" w14:paraId="14D01A9E" w14:textId="77777777" w:rsidTr="00C1092F">
        <w:trPr>
          <w:trHeight w:val="103"/>
        </w:trPr>
        <w:tc>
          <w:tcPr>
            <w:tcW w:w="3154" w:type="dxa"/>
          </w:tcPr>
          <w:p w14:paraId="66BD1574"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Total dissolved solids</w:t>
            </w:r>
          </w:p>
        </w:tc>
        <w:tc>
          <w:tcPr>
            <w:tcW w:w="3155" w:type="dxa"/>
          </w:tcPr>
          <w:p w14:paraId="7EECF5ED"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Mg/L</w:t>
            </w:r>
          </w:p>
        </w:tc>
        <w:tc>
          <w:tcPr>
            <w:tcW w:w="3155" w:type="dxa"/>
          </w:tcPr>
          <w:p w14:paraId="63A38FCA"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600mg/L</w:t>
            </w:r>
          </w:p>
        </w:tc>
      </w:tr>
      <w:tr w:rsidR="009808C2" w:rsidRPr="00C1092F" w14:paraId="7786578F" w14:textId="77777777" w:rsidTr="00C1092F">
        <w:trPr>
          <w:trHeight w:val="103"/>
        </w:trPr>
        <w:tc>
          <w:tcPr>
            <w:tcW w:w="3154" w:type="dxa"/>
          </w:tcPr>
          <w:p w14:paraId="0E99D7E6"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fluoride </w:t>
            </w:r>
          </w:p>
        </w:tc>
        <w:tc>
          <w:tcPr>
            <w:tcW w:w="3155" w:type="dxa"/>
          </w:tcPr>
          <w:p w14:paraId="3EFC4462"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mg/L </w:t>
            </w:r>
          </w:p>
        </w:tc>
        <w:tc>
          <w:tcPr>
            <w:tcW w:w="3155" w:type="dxa"/>
          </w:tcPr>
          <w:p w14:paraId="6ED8356C"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1.5* </w:t>
            </w:r>
          </w:p>
        </w:tc>
      </w:tr>
      <w:tr w:rsidR="009808C2" w:rsidRPr="00C1092F" w14:paraId="6B5175AA" w14:textId="77777777" w:rsidTr="00C1092F">
        <w:trPr>
          <w:trHeight w:val="103"/>
        </w:trPr>
        <w:tc>
          <w:tcPr>
            <w:tcW w:w="3154" w:type="dxa"/>
          </w:tcPr>
          <w:p w14:paraId="77D9F55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iron </w:t>
            </w:r>
          </w:p>
        </w:tc>
        <w:tc>
          <w:tcPr>
            <w:tcW w:w="3155" w:type="dxa"/>
          </w:tcPr>
          <w:p w14:paraId="7FA7110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mg/L </w:t>
            </w:r>
          </w:p>
        </w:tc>
        <w:tc>
          <w:tcPr>
            <w:tcW w:w="3155" w:type="dxa"/>
          </w:tcPr>
          <w:p w14:paraId="4746344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0.3 </w:t>
            </w:r>
          </w:p>
        </w:tc>
      </w:tr>
      <w:tr w:rsidR="009808C2" w:rsidRPr="00C1092F" w14:paraId="08A4511F" w14:textId="77777777" w:rsidTr="00C1092F">
        <w:trPr>
          <w:trHeight w:val="103"/>
        </w:trPr>
        <w:tc>
          <w:tcPr>
            <w:tcW w:w="3154" w:type="dxa"/>
          </w:tcPr>
          <w:p w14:paraId="2F1BF917"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aluminium </w:t>
            </w:r>
          </w:p>
        </w:tc>
        <w:tc>
          <w:tcPr>
            <w:tcW w:w="3155" w:type="dxa"/>
          </w:tcPr>
          <w:p w14:paraId="5F2FA46C"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mg/L </w:t>
            </w:r>
          </w:p>
        </w:tc>
        <w:tc>
          <w:tcPr>
            <w:tcW w:w="3155" w:type="dxa"/>
          </w:tcPr>
          <w:p w14:paraId="41C39E7F"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0.2 </w:t>
            </w:r>
          </w:p>
        </w:tc>
      </w:tr>
      <w:tr w:rsidR="009808C2" w:rsidRPr="00C1092F" w14:paraId="5C4F4AD1" w14:textId="77777777" w:rsidTr="00C1092F">
        <w:trPr>
          <w:trHeight w:val="103"/>
        </w:trPr>
        <w:tc>
          <w:tcPr>
            <w:tcW w:w="3154" w:type="dxa"/>
          </w:tcPr>
          <w:p w14:paraId="22C8C3B7"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manganese </w:t>
            </w:r>
          </w:p>
        </w:tc>
        <w:tc>
          <w:tcPr>
            <w:tcW w:w="3155" w:type="dxa"/>
          </w:tcPr>
          <w:p w14:paraId="0B0918D4"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mg/L </w:t>
            </w:r>
          </w:p>
        </w:tc>
        <w:tc>
          <w:tcPr>
            <w:tcW w:w="3155" w:type="dxa"/>
          </w:tcPr>
          <w:p w14:paraId="770A2C38"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0.1 </w:t>
            </w:r>
          </w:p>
        </w:tc>
      </w:tr>
    </w:tbl>
    <w:p w14:paraId="68F6121C" w14:textId="77777777" w:rsidR="008E358F" w:rsidRDefault="008E358F" w:rsidP="00F85A8D">
      <w:pPr>
        <w:ind w:left="360"/>
        <w:rPr>
          <w:rFonts w:ascii="Verdana" w:hAnsi="Verdana"/>
          <w:sz w:val="24"/>
          <w:szCs w:val="24"/>
        </w:rPr>
      </w:pPr>
    </w:p>
    <w:tbl>
      <w:tblPr>
        <w:tblStyle w:val="TableGrid"/>
        <w:tblW w:w="0" w:type="auto"/>
        <w:tblInd w:w="-5" w:type="dxa"/>
        <w:tblLook w:val="04A0" w:firstRow="1" w:lastRow="0" w:firstColumn="1" w:lastColumn="0" w:noHBand="0" w:noVBand="1"/>
      </w:tblPr>
      <w:tblGrid>
        <w:gridCol w:w="2835"/>
        <w:gridCol w:w="6663"/>
      </w:tblGrid>
      <w:tr w:rsidR="00292FAD" w:rsidRPr="00ED2E20" w14:paraId="7C5F0D6B" w14:textId="77777777" w:rsidTr="00ED2E20">
        <w:tc>
          <w:tcPr>
            <w:tcW w:w="9498" w:type="dxa"/>
            <w:gridSpan w:val="2"/>
          </w:tcPr>
          <w:p w14:paraId="4321A260" w14:textId="77777777" w:rsidR="00292FAD" w:rsidRPr="00ED2E20" w:rsidRDefault="00292FAD" w:rsidP="00ED2E20">
            <w:pPr>
              <w:jc w:val="center"/>
              <w:rPr>
                <w:rFonts w:ascii="Verdana" w:hAnsi="Verdana"/>
                <w:b/>
                <w:sz w:val="18"/>
                <w:szCs w:val="18"/>
              </w:rPr>
            </w:pPr>
            <w:r w:rsidRPr="00ED2E20">
              <w:rPr>
                <w:rFonts w:ascii="Verdana" w:hAnsi="Verdana"/>
                <w:b/>
                <w:sz w:val="18"/>
                <w:szCs w:val="18"/>
              </w:rPr>
              <w:t>Measure</w:t>
            </w:r>
            <w:r w:rsidR="00ED2E20" w:rsidRPr="00ED2E20">
              <w:rPr>
                <w:rFonts w:ascii="Verdana" w:hAnsi="Verdana"/>
                <w:b/>
                <w:sz w:val="18"/>
                <w:szCs w:val="18"/>
              </w:rPr>
              <w:t>s</w:t>
            </w:r>
          </w:p>
        </w:tc>
      </w:tr>
      <w:tr w:rsidR="008E358F" w:rsidRPr="00ED2E20" w14:paraId="41AB8BC6" w14:textId="77777777" w:rsidTr="00ED2E20">
        <w:tc>
          <w:tcPr>
            <w:tcW w:w="2835" w:type="dxa"/>
          </w:tcPr>
          <w:p w14:paraId="6592CC30" w14:textId="77777777" w:rsidR="008E358F" w:rsidRPr="00ED2E20" w:rsidRDefault="00ED2E20" w:rsidP="00F85A8D">
            <w:pPr>
              <w:rPr>
                <w:rFonts w:ascii="Verdana" w:hAnsi="Verdana"/>
                <w:sz w:val="18"/>
                <w:szCs w:val="18"/>
              </w:rPr>
            </w:pPr>
            <w:r w:rsidRPr="00ED2E20">
              <w:rPr>
                <w:rFonts w:ascii="Verdana" w:hAnsi="Verdana"/>
                <w:sz w:val="18"/>
                <w:szCs w:val="18"/>
              </w:rPr>
              <w:t>1 milligram (mg)</w:t>
            </w:r>
          </w:p>
        </w:tc>
        <w:tc>
          <w:tcPr>
            <w:tcW w:w="6663" w:type="dxa"/>
          </w:tcPr>
          <w:p w14:paraId="4BB03344" w14:textId="77777777" w:rsidR="008E358F" w:rsidRPr="00ED2E20" w:rsidRDefault="00ED2E20" w:rsidP="00F85A8D">
            <w:pPr>
              <w:rPr>
                <w:rFonts w:ascii="Verdana" w:hAnsi="Verdana"/>
                <w:sz w:val="18"/>
                <w:szCs w:val="18"/>
              </w:rPr>
            </w:pPr>
            <w:r w:rsidRPr="00ED2E20">
              <w:rPr>
                <w:rFonts w:ascii="Verdana" w:hAnsi="Verdana"/>
                <w:sz w:val="18"/>
                <w:szCs w:val="18"/>
              </w:rPr>
              <w:t>0.001 gram (g)</w:t>
            </w:r>
          </w:p>
        </w:tc>
      </w:tr>
      <w:tr w:rsidR="00ED2E20" w:rsidRPr="00ED2E20" w14:paraId="23D88BB4" w14:textId="77777777" w:rsidTr="00ED2E20">
        <w:tc>
          <w:tcPr>
            <w:tcW w:w="2835" w:type="dxa"/>
          </w:tcPr>
          <w:p w14:paraId="6D1DFD20" w14:textId="77777777" w:rsidR="00ED2E20" w:rsidRPr="00ED2E20" w:rsidRDefault="00ED2E20" w:rsidP="00ED2E20">
            <w:pPr>
              <w:rPr>
                <w:rFonts w:ascii="Verdana" w:hAnsi="Verdana"/>
                <w:sz w:val="18"/>
                <w:szCs w:val="18"/>
              </w:rPr>
            </w:pPr>
            <w:r w:rsidRPr="00ED2E20">
              <w:rPr>
                <w:rFonts w:ascii="Verdana" w:hAnsi="Verdana"/>
                <w:sz w:val="18"/>
                <w:szCs w:val="18"/>
              </w:rPr>
              <w:t>1 gram (g)</w:t>
            </w:r>
          </w:p>
        </w:tc>
        <w:tc>
          <w:tcPr>
            <w:tcW w:w="6663" w:type="dxa"/>
          </w:tcPr>
          <w:p w14:paraId="3284986E" w14:textId="77777777" w:rsidR="00ED2E20" w:rsidRPr="00ED2E20" w:rsidRDefault="00ED2E20" w:rsidP="00ED2E20">
            <w:pPr>
              <w:rPr>
                <w:rFonts w:ascii="Verdana" w:hAnsi="Verdana"/>
                <w:sz w:val="18"/>
                <w:szCs w:val="18"/>
              </w:rPr>
            </w:pPr>
            <w:r w:rsidRPr="00ED2E20">
              <w:rPr>
                <w:rFonts w:ascii="Verdana" w:hAnsi="Verdana"/>
                <w:sz w:val="18"/>
                <w:szCs w:val="18"/>
              </w:rPr>
              <w:t>1000 milligrams (mg)</w:t>
            </w:r>
          </w:p>
        </w:tc>
      </w:tr>
      <w:tr w:rsidR="00ED2E20" w:rsidRPr="00ED2E20" w14:paraId="57CE62ED" w14:textId="77777777" w:rsidTr="00ED2E20">
        <w:tc>
          <w:tcPr>
            <w:tcW w:w="2835" w:type="dxa"/>
          </w:tcPr>
          <w:p w14:paraId="457446C4" w14:textId="77777777" w:rsidR="00ED2E20" w:rsidRPr="00ED2E20" w:rsidRDefault="00ED2E20" w:rsidP="00ED2E20">
            <w:pPr>
              <w:rPr>
                <w:rFonts w:ascii="Verdana" w:hAnsi="Verdana"/>
                <w:sz w:val="18"/>
                <w:szCs w:val="18"/>
              </w:rPr>
            </w:pPr>
            <w:r w:rsidRPr="00ED2E20">
              <w:rPr>
                <w:rFonts w:ascii="Verdana" w:hAnsi="Verdana"/>
                <w:sz w:val="18"/>
                <w:szCs w:val="18"/>
              </w:rPr>
              <w:t>1 kilogram (kg)</w:t>
            </w:r>
          </w:p>
        </w:tc>
        <w:tc>
          <w:tcPr>
            <w:tcW w:w="6663" w:type="dxa"/>
          </w:tcPr>
          <w:p w14:paraId="18CBA6E5" w14:textId="77777777" w:rsidR="00ED2E20" w:rsidRPr="00ED2E20" w:rsidRDefault="00ED2E20" w:rsidP="00ED2E20">
            <w:pPr>
              <w:rPr>
                <w:rFonts w:ascii="Verdana" w:hAnsi="Verdana"/>
                <w:sz w:val="18"/>
                <w:szCs w:val="18"/>
              </w:rPr>
            </w:pPr>
            <w:r w:rsidRPr="00ED2E20">
              <w:rPr>
                <w:rFonts w:ascii="Verdana" w:hAnsi="Verdana"/>
                <w:sz w:val="18"/>
                <w:szCs w:val="18"/>
              </w:rPr>
              <w:t>1000 grams (g)</w:t>
            </w:r>
          </w:p>
        </w:tc>
      </w:tr>
      <w:tr w:rsidR="00ED2E20" w:rsidRPr="00ED2E20" w14:paraId="306B6CF1" w14:textId="77777777" w:rsidTr="00ED2E20">
        <w:tc>
          <w:tcPr>
            <w:tcW w:w="2835" w:type="dxa"/>
          </w:tcPr>
          <w:p w14:paraId="23B5FFBB" w14:textId="77777777" w:rsidR="00ED2E20" w:rsidRPr="00ED2E20" w:rsidRDefault="00ED2E20" w:rsidP="00ED2E20">
            <w:pPr>
              <w:rPr>
                <w:rFonts w:ascii="Verdana" w:hAnsi="Verdana"/>
                <w:sz w:val="18"/>
                <w:szCs w:val="18"/>
              </w:rPr>
            </w:pPr>
            <w:r w:rsidRPr="00ED2E20">
              <w:rPr>
                <w:rFonts w:ascii="Verdana" w:hAnsi="Verdana"/>
                <w:sz w:val="18"/>
                <w:szCs w:val="18"/>
              </w:rPr>
              <w:t>1 Litre (L)</w:t>
            </w:r>
          </w:p>
        </w:tc>
        <w:tc>
          <w:tcPr>
            <w:tcW w:w="6663" w:type="dxa"/>
          </w:tcPr>
          <w:p w14:paraId="1820766A" w14:textId="77777777" w:rsidR="00ED2E20" w:rsidRPr="00ED2E20" w:rsidRDefault="00ED2E20" w:rsidP="00ED2E20">
            <w:pPr>
              <w:rPr>
                <w:rFonts w:ascii="Verdana" w:hAnsi="Verdana"/>
                <w:sz w:val="18"/>
                <w:szCs w:val="18"/>
              </w:rPr>
            </w:pPr>
            <w:r w:rsidRPr="00ED2E20">
              <w:rPr>
                <w:rFonts w:ascii="Verdana" w:hAnsi="Verdana"/>
                <w:sz w:val="18"/>
                <w:szCs w:val="18"/>
              </w:rPr>
              <w:t>1000 millilitres (mL)</w:t>
            </w:r>
          </w:p>
        </w:tc>
      </w:tr>
      <w:tr w:rsidR="00ED2E20" w:rsidRPr="00ED2E20" w14:paraId="6D91EC76" w14:textId="77777777" w:rsidTr="00ED2E20">
        <w:tc>
          <w:tcPr>
            <w:tcW w:w="2835" w:type="dxa"/>
          </w:tcPr>
          <w:p w14:paraId="243F2861" w14:textId="77777777" w:rsidR="00ED2E20" w:rsidRPr="00ED2E20" w:rsidRDefault="00ED2E20" w:rsidP="00ED2E20">
            <w:pPr>
              <w:rPr>
                <w:rFonts w:ascii="Verdana" w:hAnsi="Verdana"/>
                <w:sz w:val="18"/>
                <w:szCs w:val="18"/>
              </w:rPr>
            </w:pPr>
            <w:r w:rsidRPr="00ED2E20">
              <w:rPr>
                <w:rFonts w:ascii="Verdana" w:hAnsi="Verdana"/>
                <w:sz w:val="18"/>
                <w:szCs w:val="18"/>
              </w:rPr>
              <w:t>1 millilitre (mL)</w:t>
            </w:r>
          </w:p>
        </w:tc>
        <w:tc>
          <w:tcPr>
            <w:tcW w:w="6663" w:type="dxa"/>
          </w:tcPr>
          <w:p w14:paraId="25FCC803" w14:textId="77777777" w:rsidR="00ED2E20" w:rsidRPr="00ED2E20" w:rsidRDefault="00ED2E20" w:rsidP="00ED2E20">
            <w:pPr>
              <w:rPr>
                <w:rFonts w:ascii="Verdana" w:hAnsi="Verdana"/>
                <w:sz w:val="18"/>
                <w:szCs w:val="18"/>
              </w:rPr>
            </w:pPr>
            <w:r w:rsidRPr="00ED2E20">
              <w:rPr>
                <w:rFonts w:ascii="Verdana" w:hAnsi="Verdana"/>
                <w:sz w:val="18"/>
                <w:szCs w:val="18"/>
              </w:rPr>
              <w:t>0.001 Litres (L)</w:t>
            </w:r>
          </w:p>
        </w:tc>
      </w:tr>
      <w:tr w:rsidR="00ED2E20" w:rsidRPr="00ED2E20" w14:paraId="14DE6D36" w14:textId="77777777" w:rsidTr="00ED2E20">
        <w:tc>
          <w:tcPr>
            <w:tcW w:w="2835" w:type="dxa"/>
          </w:tcPr>
          <w:p w14:paraId="12294EC0" w14:textId="77777777" w:rsidR="00ED2E20" w:rsidRPr="00ED2E20" w:rsidRDefault="00ED2E20" w:rsidP="00ED2E20">
            <w:pPr>
              <w:rPr>
                <w:rFonts w:ascii="Verdana" w:hAnsi="Verdana"/>
                <w:sz w:val="18"/>
                <w:szCs w:val="18"/>
              </w:rPr>
            </w:pPr>
            <w:r w:rsidRPr="00ED2E20">
              <w:rPr>
                <w:rFonts w:ascii="Verdana" w:hAnsi="Verdana"/>
                <w:sz w:val="18"/>
                <w:szCs w:val="18"/>
              </w:rPr>
              <w:t>NTU</w:t>
            </w:r>
          </w:p>
        </w:tc>
        <w:tc>
          <w:tcPr>
            <w:tcW w:w="6663" w:type="dxa"/>
          </w:tcPr>
          <w:p w14:paraId="55BED42C" w14:textId="77777777" w:rsidR="00ED2E20" w:rsidRPr="00ED2E20" w:rsidRDefault="00ED2E20" w:rsidP="00ED2E20">
            <w:pPr>
              <w:rPr>
                <w:rFonts w:ascii="Verdana" w:hAnsi="Verdana"/>
                <w:sz w:val="18"/>
                <w:szCs w:val="18"/>
              </w:rPr>
            </w:pPr>
            <w:r w:rsidRPr="00ED2E20">
              <w:rPr>
                <w:rFonts w:ascii="Verdana" w:hAnsi="Verdana"/>
                <w:sz w:val="18"/>
                <w:szCs w:val="18"/>
              </w:rPr>
              <w:t>Nephelometric Turbidity Units</w:t>
            </w:r>
          </w:p>
        </w:tc>
      </w:tr>
      <w:tr w:rsidR="00ED2E20" w:rsidRPr="00ED2E20" w14:paraId="10335968" w14:textId="77777777" w:rsidTr="00ED2E20">
        <w:tc>
          <w:tcPr>
            <w:tcW w:w="2835" w:type="dxa"/>
          </w:tcPr>
          <w:p w14:paraId="34106033" w14:textId="77777777" w:rsidR="00ED2E20" w:rsidRPr="00ED2E20" w:rsidRDefault="00ED2E20" w:rsidP="00ED2E20">
            <w:pPr>
              <w:rPr>
                <w:rFonts w:ascii="Verdana" w:hAnsi="Verdana"/>
                <w:sz w:val="18"/>
                <w:szCs w:val="18"/>
              </w:rPr>
            </w:pPr>
            <w:r w:rsidRPr="00ED2E20">
              <w:rPr>
                <w:rFonts w:ascii="Verdana" w:hAnsi="Verdana"/>
                <w:sz w:val="18"/>
                <w:szCs w:val="18"/>
              </w:rPr>
              <w:t xml:space="preserve">HU </w:t>
            </w:r>
          </w:p>
        </w:tc>
        <w:tc>
          <w:tcPr>
            <w:tcW w:w="6663" w:type="dxa"/>
          </w:tcPr>
          <w:p w14:paraId="7347451D" w14:textId="72BEB867" w:rsidR="00ED2E20" w:rsidRPr="00ED2E20" w:rsidRDefault="00ED2E20" w:rsidP="00ED2E20">
            <w:pPr>
              <w:rPr>
                <w:rFonts w:ascii="Verdana" w:hAnsi="Verdana"/>
                <w:sz w:val="18"/>
                <w:szCs w:val="18"/>
              </w:rPr>
            </w:pPr>
            <w:r w:rsidRPr="00ED2E20">
              <w:rPr>
                <w:rFonts w:ascii="Verdana" w:hAnsi="Verdana"/>
                <w:sz w:val="18"/>
                <w:szCs w:val="18"/>
              </w:rPr>
              <w:t xml:space="preserve">Hazen Units </w:t>
            </w:r>
            <w:r w:rsidRPr="00ED2E20">
              <w:rPr>
                <w:rFonts w:ascii="Verdana" w:hAnsi="Verdana"/>
                <w:sz w:val="18"/>
                <w:szCs w:val="18"/>
              </w:rPr>
              <w:br/>
              <w:t>(also referred to as TCU</w:t>
            </w:r>
            <w:r w:rsidR="00516D38">
              <w:rPr>
                <w:rFonts w:ascii="Verdana" w:hAnsi="Verdana"/>
                <w:sz w:val="18"/>
                <w:szCs w:val="18"/>
              </w:rPr>
              <w:t xml:space="preserve"> </w:t>
            </w:r>
            <w:r w:rsidRPr="00ED2E20">
              <w:rPr>
                <w:rFonts w:ascii="Verdana" w:hAnsi="Verdana"/>
                <w:sz w:val="18"/>
                <w:szCs w:val="18"/>
              </w:rPr>
              <w:t>(True Colour Units)</w:t>
            </w:r>
          </w:p>
        </w:tc>
      </w:tr>
      <w:tr w:rsidR="00ED2E20" w:rsidRPr="00ED2E20" w14:paraId="73DB11FA" w14:textId="77777777" w:rsidTr="00ED2E20">
        <w:tc>
          <w:tcPr>
            <w:tcW w:w="2835" w:type="dxa"/>
          </w:tcPr>
          <w:p w14:paraId="1CF9A59A" w14:textId="77777777" w:rsidR="00ED2E20" w:rsidRPr="00ED2E20" w:rsidRDefault="00ED2E20" w:rsidP="00ED2E20">
            <w:pPr>
              <w:rPr>
                <w:rFonts w:ascii="Verdana" w:hAnsi="Verdana"/>
                <w:sz w:val="18"/>
                <w:szCs w:val="18"/>
              </w:rPr>
            </w:pPr>
            <w:r w:rsidRPr="00ED2E20">
              <w:rPr>
                <w:rFonts w:ascii="Verdana" w:hAnsi="Verdana"/>
                <w:sz w:val="18"/>
                <w:szCs w:val="18"/>
              </w:rPr>
              <w:t>MPN</w:t>
            </w:r>
          </w:p>
        </w:tc>
        <w:tc>
          <w:tcPr>
            <w:tcW w:w="6663" w:type="dxa"/>
          </w:tcPr>
          <w:p w14:paraId="3052CEFA" w14:textId="19B5386A" w:rsidR="00ED2E20" w:rsidRPr="00ED2E20" w:rsidRDefault="00ED2E20" w:rsidP="00ED2E20">
            <w:pPr>
              <w:rPr>
                <w:rFonts w:ascii="Verdana" w:hAnsi="Verdana"/>
                <w:sz w:val="18"/>
                <w:szCs w:val="18"/>
              </w:rPr>
            </w:pPr>
            <w:r w:rsidRPr="00ED2E20">
              <w:rPr>
                <w:rFonts w:ascii="Verdana" w:hAnsi="Verdana"/>
                <w:sz w:val="18"/>
                <w:szCs w:val="18"/>
              </w:rPr>
              <w:t>Most Probable Number (MPN) is a method used to estimate the concentration of vi</w:t>
            </w:r>
            <w:r>
              <w:rPr>
                <w:rFonts w:ascii="Verdana" w:hAnsi="Verdana"/>
                <w:sz w:val="18"/>
                <w:szCs w:val="18"/>
              </w:rPr>
              <w:t>able microorganisms in a sample</w:t>
            </w:r>
          </w:p>
        </w:tc>
      </w:tr>
    </w:tbl>
    <w:p w14:paraId="364D96C3" w14:textId="77777777" w:rsidR="009808C2" w:rsidRDefault="009808C2">
      <w:pPr>
        <w:rPr>
          <w:rFonts w:ascii="Verdana" w:hAnsi="Verdana"/>
          <w:b/>
          <w:color w:val="538135" w:themeColor="accent6" w:themeShade="BF"/>
          <w:sz w:val="24"/>
          <w:szCs w:val="24"/>
        </w:rPr>
        <w:sectPr w:rsidR="009808C2" w:rsidSect="009808C2">
          <w:headerReference w:type="even" r:id="rId13"/>
          <w:headerReference w:type="default" r:id="rId14"/>
          <w:footerReference w:type="even" r:id="rId15"/>
          <w:footerReference w:type="default" r:id="rId16"/>
          <w:headerReference w:type="first" r:id="rId17"/>
          <w:footerReference w:type="first" r:id="rId18"/>
          <w:pgSz w:w="11906" w:h="16838" w:code="9"/>
          <w:pgMar w:top="1440" w:right="851" w:bottom="851" w:left="1134" w:header="708" w:footer="708" w:gutter="0"/>
          <w:cols w:space="708"/>
          <w:docGrid w:linePitch="360"/>
        </w:sectPr>
      </w:pPr>
    </w:p>
    <w:p w14:paraId="599D82E4" w14:textId="77777777" w:rsidR="00004417" w:rsidRPr="00BE3480" w:rsidRDefault="00556958" w:rsidP="00BE3480">
      <w:pPr>
        <w:ind w:left="-142"/>
        <w:rPr>
          <w:rFonts w:ascii="Verdana" w:hAnsi="Verdana"/>
          <w:sz w:val="28"/>
          <w:szCs w:val="24"/>
        </w:rPr>
      </w:pPr>
      <w:r w:rsidRPr="00BE3480">
        <w:rPr>
          <w:rFonts w:ascii="Verdana" w:hAnsi="Verdana"/>
          <w:noProof/>
          <w:sz w:val="28"/>
          <w:szCs w:val="24"/>
          <w:lang w:eastAsia="en-AU"/>
        </w:rPr>
        <w:lastRenderedPageBreak/>
        <w:drawing>
          <wp:inline distT="0" distB="0" distL="0" distR="0" wp14:anchorId="4539CA63" wp14:editId="372E6079">
            <wp:extent cx="6592842" cy="8651149"/>
            <wp:effectExtent l="0" t="38100" r="0" b="3619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0AB34CAF" w14:textId="77777777" w:rsidR="009808C2" w:rsidRDefault="009808C2">
      <w:pPr>
        <w:rPr>
          <w:rFonts w:ascii="Verdana" w:hAnsi="Verdana"/>
          <w:b/>
          <w:color w:val="538135" w:themeColor="accent6" w:themeShade="BF"/>
          <w:sz w:val="24"/>
          <w:szCs w:val="24"/>
        </w:rPr>
        <w:sectPr w:rsidR="009808C2" w:rsidSect="00AA2150">
          <w:headerReference w:type="default" r:id="rId24"/>
          <w:pgSz w:w="11906" w:h="16838" w:code="9"/>
          <w:pgMar w:top="1440" w:right="707" w:bottom="851" w:left="1134" w:header="708" w:footer="0" w:gutter="0"/>
          <w:cols w:space="708"/>
          <w:docGrid w:linePitch="360"/>
        </w:sectPr>
      </w:pPr>
    </w:p>
    <w:p w14:paraId="752720A9" w14:textId="0059C053" w:rsidR="00DF7D35" w:rsidRDefault="005632A3" w:rsidP="00434534">
      <w:pPr>
        <w:pStyle w:val="Heading1"/>
        <w:rPr>
          <w:noProof/>
        </w:rPr>
      </w:pPr>
      <w:r w:rsidRPr="00EB21EE">
        <w:rPr>
          <w:b/>
        </w:rPr>
        <w:lastRenderedPageBreak/>
        <w:t>Water Storage and Usage</w:t>
      </w:r>
    </w:p>
    <w:p w14:paraId="0E33F085" w14:textId="1FCEDB99" w:rsidR="00761581" w:rsidRPr="00761581" w:rsidRDefault="008C78D3" w:rsidP="00761581">
      <w:r w:rsidRPr="008C78D3">
        <w:rPr>
          <w:noProof/>
        </w:rPr>
        <w:drawing>
          <wp:inline distT="0" distB="0" distL="0" distR="0" wp14:anchorId="5DCB3DC5" wp14:editId="385F9610">
            <wp:extent cx="6299835" cy="3219450"/>
            <wp:effectExtent l="0" t="0" r="5715" b="0"/>
            <wp:docPr id="3" name="Chart 3">
              <a:extLst xmlns:a="http://schemas.openxmlformats.org/drawingml/2006/main">
                <a:ext uri="{FF2B5EF4-FFF2-40B4-BE49-F238E27FC236}">
                  <a16:creationId xmlns:a16="http://schemas.microsoft.com/office/drawing/2014/main" id="{3BECC143-4579-46AC-D6C6-DE6C245FFA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AAA912B" w14:textId="72D6CB3A" w:rsidR="00517AB9" w:rsidRDefault="00517AB9" w:rsidP="005F4EA6">
      <w:pPr>
        <w:pStyle w:val="Caption"/>
        <w:jc w:val="center"/>
      </w:pPr>
    </w:p>
    <w:p w14:paraId="2852A2DC" w14:textId="730AA6B6" w:rsidR="005F4EA6" w:rsidRDefault="005F4EA6" w:rsidP="005F4EA6">
      <w:pPr>
        <w:pStyle w:val="Caption"/>
        <w:jc w:val="center"/>
      </w:pPr>
      <w:r w:rsidRPr="005F4EA6">
        <w:t xml:space="preserve"> </w:t>
      </w:r>
      <w:r>
        <w:t xml:space="preserve">Graph </w:t>
      </w:r>
      <w:r>
        <w:rPr>
          <w:noProof/>
        </w:rPr>
        <w:fldChar w:fldCharType="begin"/>
      </w:r>
      <w:r>
        <w:rPr>
          <w:noProof/>
        </w:rPr>
        <w:instrText xml:space="preserve"> SEQ Graph \* ARABIC </w:instrText>
      </w:r>
      <w:r>
        <w:rPr>
          <w:noProof/>
        </w:rPr>
        <w:fldChar w:fldCharType="separate"/>
      </w:r>
      <w:r>
        <w:rPr>
          <w:noProof/>
        </w:rPr>
        <w:t>1</w:t>
      </w:r>
      <w:r>
        <w:rPr>
          <w:noProof/>
        </w:rPr>
        <w:fldChar w:fldCharType="end"/>
      </w:r>
      <w:r>
        <w:t xml:space="preserve"> Dam % Levels and Consumption</w:t>
      </w:r>
    </w:p>
    <w:p w14:paraId="053E974F" w14:textId="77777777" w:rsidR="005B60BE" w:rsidRPr="005B60BE" w:rsidRDefault="005B60BE" w:rsidP="005B60BE"/>
    <w:p w14:paraId="4D3F6CD1" w14:textId="7479E843" w:rsidR="00CF4E9F" w:rsidRPr="005B60BE" w:rsidRDefault="00303249" w:rsidP="005B60BE">
      <w:pPr>
        <w:tabs>
          <w:tab w:val="left" w:pos="3542"/>
        </w:tabs>
        <w:jc w:val="center"/>
        <w:rPr>
          <w:b/>
          <w:i/>
        </w:rPr>
      </w:pPr>
      <w:r w:rsidRPr="00303249">
        <w:rPr>
          <w:b/>
          <w:i/>
          <w:noProof/>
        </w:rPr>
        <w:drawing>
          <wp:inline distT="0" distB="0" distL="0" distR="0" wp14:anchorId="03D03E8A" wp14:editId="0F7DE07D">
            <wp:extent cx="6299835" cy="3077571"/>
            <wp:effectExtent l="0" t="0" r="5715" b="8890"/>
            <wp:docPr id="1" name="Chart 1">
              <a:extLst xmlns:a="http://schemas.openxmlformats.org/drawingml/2006/main">
                <a:ext uri="{FF2B5EF4-FFF2-40B4-BE49-F238E27FC236}">
                  <a16:creationId xmlns:a16="http://schemas.microsoft.com/office/drawing/2014/main" id="{00000000-0008-0000-0000-00002C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53E73D5" w14:textId="77777777" w:rsidR="00CF4E9F" w:rsidRDefault="00CF4E9F" w:rsidP="00051B14">
      <w:pPr>
        <w:pStyle w:val="Caption"/>
        <w:jc w:val="center"/>
      </w:pPr>
      <w:r>
        <w:t xml:space="preserve">Graph </w:t>
      </w:r>
      <w:r w:rsidR="00EB21EE">
        <w:t>2</w:t>
      </w:r>
      <w:r>
        <w:t xml:space="preserve"> </w:t>
      </w:r>
      <w:r w:rsidR="006447E5">
        <w:t>New Data logger Dam % Graph</w:t>
      </w:r>
    </w:p>
    <w:p w14:paraId="17EE670E" w14:textId="1F9A3A1F" w:rsidR="00EB21EE" w:rsidRDefault="00EB21EE" w:rsidP="00CF4E9F"/>
    <w:p w14:paraId="7AB479B8" w14:textId="77777777" w:rsidR="007C7C70" w:rsidRDefault="007C7C70" w:rsidP="00CF4E9F"/>
    <w:p w14:paraId="2FF4522A" w14:textId="77777777" w:rsidR="00004417" w:rsidRDefault="00136828" w:rsidP="00EB21EE">
      <w:pPr>
        <w:pStyle w:val="Heading1"/>
        <w:rPr>
          <w:b/>
        </w:rPr>
      </w:pPr>
      <w:r w:rsidRPr="00EB21EE">
        <w:rPr>
          <w:b/>
        </w:rPr>
        <w:lastRenderedPageBreak/>
        <w:t>Feedback</w:t>
      </w:r>
    </w:p>
    <w:p w14:paraId="4B00D313" w14:textId="77777777" w:rsidR="004A3AC2" w:rsidRPr="004A3AC2" w:rsidRDefault="004A3AC2" w:rsidP="004A3AC2"/>
    <w:p w14:paraId="79AE541E" w14:textId="77777777" w:rsidR="00136828" w:rsidRDefault="00136828">
      <w:pPr>
        <w:rPr>
          <w:rFonts w:ascii="Verdana" w:hAnsi="Verdana"/>
          <w:sz w:val="24"/>
          <w:szCs w:val="24"/>
        </w:rPr>
      </w:pPr>
      <w:r>
        <w:rPr>
          <w:rFonts w:ascii="Verdana" w:hAnsi="Verdana"/>
          <w:sz w:val="24"/>
          <w:szCs w:val="24"/>
        </w:rPr>
        <w:t xml:space="preserve">Residents are welcome to report any feedback or changes to their water appearance or quality by </w:t>
      </w:r>
      <w:r w:rsidR="00A413F2">
        <w:rPr>
          <w:rFonts w:ascii="Verdana" w:hAnsi="Verdana"/>
          <w:sz w:val="24"/>
          <w:szCs w:val="24"/>
        </w:rPr>
        <w:t xml:space="preserve">emailing </w:t>
      </w:r>
      <w:hyperlink r:id="rId27" w:history="1">
        <w:r w:rsidR="007705DD" w:rsidRPr="001A3AD9">
          <w:rPr>
            <w:rStyle w:val="Hyperlink"/>
            <w:rFonts w:ascii="Verdana" w:hAnsi="Verdana"/>
            <w:sz w:val="24"/>
            <w:szCs w:val="24"/>
          </w:rPr>
          <w:t>council@tenterfield.nsw.gov.au</w:t>
        </w:r>
      </w:hyperlink>
    </w:p>
    <w:p w14:paraId="2FDE0965" w14:textId="77777777" w:rsidR="00004417" w:rsidRDefault="00004417">
      <w:pPr>
        <w:rPr>
          <w:rFonts w:ascii="Verdana" w:hAnsi="Verdana"/>
          <w:sz w:val="24"/>
          <w:szCs w:val="24"/>
        </w:rPr>
      </w:pPr>
    </w:p>
    <w:p w14:paraId="741B4353" w14:textId="77777777" w:rsidR="001B00A0" w:rsidRPr="00EB21EE" w:rsidRDefault="001B00A0" w:rsidP="00EB21EE">
      <w:pPr>
        <w:pStyle w:val="Heading1"/>
        <w:rPr>
          <w:rFonts w:eastAsia="Times New Roman"/>
          <w:b/>
          <w:shd w:val="clear" w:color="auto" w:fill="FFFFFF"/>
          <w:lang w:eastAsia="en-AU"/>
        </w:rPr>
      </w:pPr>
      <w:r w:rsidRPr="00EB21EE">
        <w:rPr>
          <w:rFonts w:eastAsia="Times New Roman"/>
          <w:b/>
          <w:shd w:val="clear" w:color="auto" w:fill="FFFFFF"/>
          <w:lang w:eastAsia="en-AU"/>
        </w:rPr>
        <w:t>Links:</w:t>
      </w:r>
      <w:r w:rsidR="00136828" w:rsidRPr="00EB21EE">
        <w:rPr>
          <w:rFonts w:eastAsia="Times New Roman"/>
          <w:b/>
          <w:shd w:val="clear" w:color="auto" w:fill="FFFFFF"/>
          <w:lang w:eastAsia="en-AU"/>
        </w:rPr>
        <w:t xml:space="preserve"> </w:t>
      </w:r>
    </w:p>
    <w:p w14:paraId="54F2CCF9" w14:textId="77777777" w:rsidR="00B33FAD" w:rsidRDefault="00B33FAD">
      <w:pPr>
        <w:rPr>
          <w:rStyle w:val="Hyperlink"/>
          <w:rFonts w:ascii="Verdana" w:hAnsi="Verdana"/>
          <w:sz w:val="24"/>
          <w:szCs w:val="24"/>
        </w:rPr>
      </w:pPr>
    </w:p>
    <w:p w14:paraId="01AE562F" w14:textId="77777777" w:rsidR="001B00A0" w:rsidRPr="00004417" w:rsidRDefault="00F34E04">
      <w:pPr>
        <w:rPr>
          <w:rFonts w:ascii="Verdana" w:hAnsi="Verdana"/>
          <w:sz w:val="24"/>
          <w:szCs w:val="24"/>
        </w:rPr>
      </w:pPr>
      <w:hyperlink r:id="rId28" w:anchor="block-views-block-file-attachments-content-block-1" w:history="1">
        <w:r w:rsidR="001B00A0" w:rsidRPr="005447BC">
          <w:rPr>
            <w:rStyle w:val="Hyperlink"/>
            <w:rFonts w:ascii="Verdana" w:hAnsi="Verdana"/>
            <w:sz w:val="24"/>
            <w:szCs w:val="24"/>
          </w:rPr>
          <w:t>Australian Drinking Water Guidelines</w:t>
        </w:r>
      </w:hyperlink>
    </w:p>
    <w:p w14:paraId="182D07DE" w14:textId="77777777" w:rsidR="00004417" w:rsidRPr="00722557" w:rsidRDefault="00722557" w:rsidP="00004417">
      <w:pPr>
        <w:rPr>
          <w:rStyle w:val="Hyperlink"/>
          <w:rFonts w:ascii="Verdana" w:hAnsi="Verdana"/>
          <w:sz w:val="24"/>
          <w:szCs w:val="24"/>
        </w:rPr>
      </w:pPr>
      <w:r>
        <w:rPr>
          <w:rFonts w:ascii="Verdana" w:hAnsi="Verdana"/>
          <w:sz w:val="24"/>
          <w:szCs w:val="24"/>
        </w:rPr>
        <w:fldChar w:fldCharType="begin"/>
      </w:r>
      <w:r>
        <w:rPr>
          <w:rFonts w:ascii="Verdana" w:hAnsi="Verdana"/>
          <w:sz w:val="24"/>
          <w:szCs w:val="24"/>
        </w:rPr>
        <w:instrText xml:space="preserve"> HYPERLINK "https://www.industry.nsw.gov.au/water" \t "_blank" </w:instrText>
      </w:r>
      <w:r>
        <w:rPr>
          <w:rFonts w:ascii="Verdana" w:hAnsi="Verdana"/>
          <w:sz w:val="24"/>
          <w:szCs w:val="24"/>
        </w:rPr>
        <w:fldChar w:fldCharType="separate"/>
      </w:r>
      <w:r w:rsidR="00004417" w:rsidRPr="00722557">
        <w:rPr>
          <w:rStyle w:val="Hyperlink"/>
          <w:rFonts w:ascii="Verdana" w:hAnsi="Verdana"/>
          <w:sz w:val="24"/>
          <w:szCs w:val="24"/>
        </w:rPr>
        <w:t>NSW Department of Industry</w:t>
      </w:r>
      <w:r w:rsidR="00EB5CD5" w:rsidRPr="00722557">
        <w:rPr>
          <w:rStyle w:val="Hyperlink"/>
          <w:rFonts w:ascii="Verdana" w:hAnsi="Verdana"/>
          <w:sz w:val="24"/>
          <w:szCs w:val="24"/>
        </w:rPr>
        <w:t xml:space="preserve"> </w:t>
      </w:r>
      <w:r w:rsidR="00004417" w:rsidRPr="00722557">
        <w:rPr>
          <w:rStyle w:val="Hyperlink"/>
          <w:rFonts w:ascii="Verdana" w:hAnsi="Verdana"/>
          <w:sz w:val="24"/>
          <w:szCs w:val="24"/>
        </w:rPr>
        <w:t>supports local utilities (Councils) in providing water supply and sewerage services</w:t>
      </w:r>
    </w:p>
    <w:p w14:paraId="12938B5F" w14:textId="77777777" w:rsidR="00A413F2" w:rsidRDefault="00722557">
      <w:pPr>
        <w:rPr>
          <w:rFonts w:ascii="Verdana" w:hAnsi="Verdana"/>
          <w:sz w:val="24"/>
          <w:szCs w:val="24"/>
        </w:rPr>
      </w:pPr>
      <w:r>
        <w:rPr>
          <w:rFonts w:ascii="Verdana" w:hAnsi="Verdana"/>
          <w:sz w:val="24"/>
          <w:szCs w:val="24"/>
        </w:rPr>
        <w:fldChar w:fldCharType="end"/>
      </w:r>
    </w:p>
    <w:p w14:paraId="41567D13" w14:textId="77777777" w:rsidR="00004417" w:rsidRPr="00A413F2" w:rsidRDefault="001B00A0">
      <w:pPr>
        <w:rPr>
          <w:rFonts w:ascii="Verdana" w:hAnsi="Verdana"/>
          <w:b/>
          <w:sz w:val="24"/>
          <w:szCs w:val="24"/>
          <w:u w:val="single"/>
        </w:rPr>
      </w:pPr>
      <w:r w:rsidRPr="00A413F2">
        <w:rPr>
          <w:rFonts w:ascii="Verdana" w:hAnsi="Verdana"/>
          <w:b/>
          <w:sz w:val="24"/>
          <w:szCs w:val="24"/>
          <w:u w:val="single"/>
        </w:rPr>
        <w:t xml:space="preserve">Internal Documents: </w:t>
      </w:r>
    </w:p>
    <w:p w14:paraId="2E091945" w14:textId="77777777" w:rsidR="00DA09D6" w:rsidRDefault="00A413F2">
      <w:pPr>
        <w:rPr>
          <w:rFonts w:ascii="Verdana" w:hAnsi="Verdana"/>
          <w:sz w:val="24"/>
          <w:szCs w:val="24"/>
        </w:rPr>
      </w:pPr>
      <w:r>
        <w:rPr>
          <w:rFonts w:ascii="Verdana" w:hAnsi="Verdana"/>
          <w:sz w:val="24"/>
          <w:szCs w:val="24"/>
        </w:rPr>
        <w:t xml:space="preserve">The following documents can be found on Council’s Internet Page – </w:t>
      </w:r>
    </w:p>
    <w:p w14:paraId="2E1B3DF7" w14:textId="77777777" w:rsidR="00A413F2" w:rsidRPr="00DA09D6" w:rsidRDefault="00DA09D6">
      <w:pPr>
        <w:rPr>
          <w:rStyle w:val="Hyperlink"/>
          <w:rFonts w:ascii="Verdana" w:hAnsi="Verdana"/>
          <w:sz w:val="24"/>
          <w:szCs w:val="24"/>
        </w:rPr>
      </w:pPr>
      <w:r>
        <w:rPr>
          <w:rStyle w:val="Hyperlink"/>
          <w:rFonts w:ascii="Verdana" w:hAnsi="Verdana"/>
          <w:sz w:val="24"/>
          <w:szCs w:val="24"/>
        </w:rPr>
        <w:fldChar w:fldCharType="begin"/>
      </w:r>
      <w:r>
        <w:rPr>
          <w:rStyle w:val="Hyperlink"/>
          <w:rFonts w:ascii="Verdana" w:hAnsi="Verdana"/>
          <w:sz w:val="24"/>
          <w:szCs w:val="24"/>
        </w:rPr>
        <w:instrText xml:space="preserve"> HYPERLINK "https://www.tenterfield.nsw.gov.au/services/water" </w:instrText>
      </w:r>
      <w:r>
        <w:rPr>
          <w:rStyle w:val="Hyperlink"/>
          <w:rFonts w:ascii="Verdana" w:hAnsi="Verdana"/>
          <w:sz w:val="24"/>
          <w:szCs w:val="24"/>
        </w:rPr>
        <w:fldChar w:fldCharType="separate"/>
      </w:r>
      <w:r w:rsidR="00A413F2" w:rsidRPr="00DA09D6">
        <w:rPr>
          <w:rStyle w:val="Hyperlink"/>
          <w:rFonts w:ascii="Verdana" w:hAnsi="Verdana"/>
          <w:sz w:val="24"/>
          <w:szCs w:val="24"/>
        </w:rPr>
        <w:t>Water Supply (includes Water Restrictions)</w:t>
      </w:r>
    </w:p>
    <w:p w14:paraId="6624F4A9" w14:textId="77777777" w:rsidR="00004417" w:rsidRPr="00722557" w:rsidRDefault="00DA09D6">
      <w:pPr>
        <w:rPr>
          <w:rStyle w:val="Hyperlink"/>
          <w:rFonts w:ascii="Verdana" w:hAnsi="Verdana"/>
          <w:sz w:val="24"/>
          <w:szCs w:val="24"/>
        </w:rPr>
      </w:pPr>
      <w:r>
        <w:rPr>
          <w:rStyle w:val="Hyperlink"/>
          <w:rFonts w:ascii="Verdana" w:hAnsi="Verdana"/>
          <w:sz w:val="24"/>
          <w:szCs w:val="24"/>
        </w:rPr>
        <w:fldChar w:fldCharType="end"/>
      </w:r>
      <w:r w:rsidR="00722557">
        <w:rPr>
          <w:rFonts w:ascii="Verdana" w:hAnsi="Verdana"/>
          <w:sz w:val="24"/>
          <w:szCs w:val="24"/>
        </w:rPr>
        <w:fldChar w:fldCharType="begin"/>
      </w:r>
      <w:r>
        <w:rPr>
          <w:rFonts w:ascii="Verdana" w:hAnsi="Verdana"/>
          <w:sz w:val="24"/>
          <w:szCs w:val="24"/>
        </w:rPr>
        <w:instrText>HYPERLINK "https://www.tenterfield.nsw.gov.au/your-council/council-documents/plans-reports/drought-management-plan"</w:instrText>
      </w:r>
      <w:r w:rsidR="00722557">
        <w:rPr>
          <w:rFonts w:ascii="Verdana" w:hAnsi="Verdana"/>
          <w:sz w:val="24"/>
          <w:szCs w:val="24"/>
        </w:rPr>
        <w:fldChar w:fldCharType="separate"/>
      </w:r>
      <w:r w:rsidR="00004417" w:rsidRPr="00722557">
        <w:rPr>
          <w:rStyle w:val="Hyperlink"/>
          <w:rFonts w:ascii="Verdana" w:hAnsi="Verdana"/>
          <w:sz w:val="24"/>
          <w:szCs w:val="24"/>
        </w:rPr>
        <w:t>Drought Management Plan</w:t>
      </w:r>
    </w:p>
    <w:p w14:paraId="32CADF9F" w14:textId="77777777" w:rsidR="002A7E52" w:rsidRDefault="00722557">
      <w:r>
        <w:rPr>
          <w:rFonts w:ascii="Verdana" w:hAnsi="Verdana"/>
          <w:sz w:val="24"/>
          <w:szCs w:val="24"/>
        </w:rPr>
        <w:fldChar w:fldCharType="end"/>
      </w:r>
      <w:hyperlink r:id="rId29" w:history="1">
        <w:r w:rsidR="001B00A0" w:rsidRPr="00A413F2">
          <w:rPr>
            <w:rStyle w:val="Hyperlink"/>
            <w:rFonts w:ascii="Verdana" w:hAnsi="Verdana"/>
            <w:sz w:val="24"/>
            <w:szCs w:val="24"/>
          </w:rPr>
          <w:t>Water Conservation &amp; Demand Management Plan</w:t>
        </w:r>
        <w:r w:rsidR="00DA09D6">
          <w:rPr>
            <w:rStyle w:val="Hyperlink"/>
            <w:rFonts w:ascii="Verdana" w:hAnsi="Verdana"/>
            <w:sz w:val="24"/>
            <w:szCs w:val="24"/>
          </w:rPr>
          <w:t xml:space="preserve">  </w:t>
        </w:r>
      </w:hyperlink>
    </w:p>
    <w:sectPr w:rsidR="002A7E52" w:rsidSect="009808C2">
      <w:headerReference w:type="default" r:id="rId30"/>
      <w:pgSz w:w="11906" w:h="16838" w:code="9"/>
      <w:pgMar w:top="1440" w:right="851"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7F94A" w14:textId="77777777" w:rsidR="00D31BB0" w:rsidRDefault="00D31BB0" w:rsidP="009808C2">
      <w:pPr>
        <w:spacing w:after="0" w:line="240" w:lineRule="auto"/>
      </w:pPr>
      <w:r>
        <w:separator/>
      </w:r>
    </w:p>
  </w:endnote>
  <w:endnote w:type="continuationSeparator" w:id="0">
    <w:p w14:paraId="7357136A" w14:textId="77777777" w:rsidR="00D31BB0" w:rsidRDefault="00D31BB0" w:rsidP="00980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GaramondStd-Lt">
    <w:altName w:val="MS Gothic"/>
    <w:panose1 w:val="00000000000000000000"/>
    <w:charset w:val="00"/>
    <w:family w:val="roman"/>
    <w:notTrueType/>
    <w:pitch w:val="default"/>
    <w:sig w:usb0="00000000"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0EC2" w14:textId="77777777" w:rsidR="008C78D3" w:rsidRDefault="008C78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8B610" w14:textId="697C8238" w:rsidR="007A509F" w:rsidRDefault="007A509F" w:rsidP="007A509F">
    <w:pPr>
      <w:pStyle w:val="Footer"/>
      <w:jc w:val="right"/>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0C5879">
      <w:rPr>
        <w:noProof/>
        <w:color w:val="5B9BD5" w:themeColor="accent1"/>
      </w:rPr>
      <w:t>6</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0C5879">
      <w:rPr>
        <w:noProof/>
        <w:color w:val="5B9BD5" w:themeColor="accent1"/>
      </w:rPr>
      <w:t>6</w:t>
    </w:r>
    <w:r>
      <w:rPr>
        <w:color w:val="5B9BD5" w:themeColor="accent1"/>
      </w:rPr>
      <w:fldChar w:fldCharType="end"/>
    </w:r>
  </w:p>
  <w:p w14:paraId="1CBD6572" w14:textId="77777777" w:rsidR="007A509F" w:rsidRDefault="007A50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A028" w14:textId="77777777" w:rsidR="008C78D3" w:rsidRDefault="008C78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3F2E0" w14:textId="77777777" w:rsidR="00D31BB0" w:rsidRDefault="00D31BB0" w:rsidP="009808C2">
      <w:pPr>
        <w:spacing w:after="0" w:line="240" w:lineRule="auto"/>
      </w:pPr>
      <w:r>
        <w:separator/>
      </w:r>
    </w:p>
  </w:footnote>
  <w:footnote w:type="continuationSeparator" w:id="0">
    <w:p w14:paraId="2C540AA2" w14:textId="77777777" w:rsidR="00D31BB0" w:rsidRDefault="00D31BB0" w:rsidP="009808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9E5CF" w14:textId="77777777" w:rsidR="008C78D3" w:rsidRDefault="008C78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0BB63" w14:textId="77777777" w:rsidR="009808C2" w:rsidRPr="005172C2" w:rsidRDefault="005172C2" w:rsidP="005172C2">
    <w:pPr>
      <w:pStyle w:val="Heading1"/>
      <w:jc w:val="center"/>
      <w:rPr>
        <w:b/>
      </w:rPr>
    </w:pPr>
    <w:r>
      <w:rPr>
        <w:b/>
      </w:rPr>
      <w:t xml:space="preserve">Tenterfield </w:t>
    </w:r>
    <w:r w:rsidR="009808C2" w:rsidRPr="005172C2">
      <w:rPr>
        <w:b/>
      </w:rPr>
      <w:t>Drinking Water Health Card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0E2E3" w14:textId="77777777" w:rsidR="008C78D3" w:rsidRDefault="008C78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B64A0" w14:textId="77777777" w:rsidR="009808C2" w:rsidRPr="005172C2" w:rsidRDefault="009808C2" w:rsidP="005172C2">
    <w:pPr>
      <w:pStyle w:val="Heading1"/>
      <w:jc w:val="center"/>
      <w:rPr>
        <w:b/>
      </w:rPr>
    </w:pPr>
    <w:r w:rsidRPr="005172C2">
      <w:rPr>
        <w:b/>
      </w:rPr>
      <w:t>Drinking Water Health Card</w:t>
    </w:r>
  </w:p>
  <w:p w14:paraId="32B01CF3" w14:textId="58B1DFF0" w:rsidR="009808C2" w:rsidRPr="00EB21EE" w:rsidRDefault="009808C2" w:rsidP="00AA2150">
    <w:pPr>
      <w:pStyle w:val="Heading1"/>
      <w:jc w:val="center"/>
      <w:rPr>
        <w:b/>
      </w:rPr>
    </w:pPr>
    <w:r w:rsidRPr="00EB21EE">
      <w:rPr>
        <w:b/>
      </w:rPr>
      <w:t>Snap</w:t>
    </w:r>
    <w:r w:rsidR="00EB21EE" w:rsidRPr="00EB21EE">
      <w:rPr>
        <w:b/>
      </w:rPr>
      <w:t>shot of Current Drinking Water H</w:t>
    </w:r>
    <w:r w:rsidRPr="00EB21EE">
      <w:rPr>
        <w:b/>
      </w:rPr>
      <w:t xml:space="preserve">ealth – </w:t>
    </w:r>
    <w:r w:rsidR="008C78D3">
      <w:rPr>
        <w:b/>
      </w:rPr>
      <w:t>June</w:t>
    </w:r>
    <w:r w:rsidR="002F4CA9">
      <w:rPr>
        <w:b/>
      </w:rPr>
      <w:t xml:space="preserve"> </w:t>
    </w:r>
    <w:r w:rsidR="00AA2150">
      <w:rPr>
        <w:b/>
      </w:rPr>
      <w:t>2023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7AE2" w14:textId="77777777" w:rsidR="009808C2" w:rsidRPr="005172C2" w:rsidRDefault="009808C2" w:rsidP="005172C2">
    <w:pPr>
      <w:pStyle w:val="Heading1"/>
      <w:jc w:val="center"/>
      <w:rPr>
        <w:b/>
      </w:rPr>
    </w:pPr>
    <w:r w:rsidRPr="005172C2">
      <w:rPr>
        <w:b/>
      </w:rPr>
      <w:t>Drinking Water Health Card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371B0"/>
    <w:multiLevelType w:val="hybridMultilevel"/>
    <w:tmpl w:val="4D38D8B6"/>
    <w:lvl w:ilvl="0" w:tplc="5066DB8C">
      <w:start w:val="7"/>
      <w:numFmt w:val="bullet"/>
      <w:lvlText w:val="-"/>
      <w:lvlJc w:val="left"/>
      <w:pPr>
        <w:ind w:left="720" w:hanging="360"/>
      </w:pPr>
      <w:rPr>
        <w:rFonts w:ascii="Verdana" w:eastAsiaTheme="minorHAnsi"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9C2244"/>
    <w:multiLevelType w:val="hybridMultilevel"/>
    <w:tmpl w:val="6A5E2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81442DA"/>
    <w:multiLevelType w:val="hybridMultilevel"/>
    <w:tmpl w:val="B67AF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6337ABE"/>
    <w:multiLevelType w:val="hybridMultilevel"/>
    <w:tmpl w:val="2D2C44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4DB33F9"/>
    <w:multiLevelType w:val="hybridMultilevel"/>
    <w:tmpl w:val="50261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AE60E54"/>
    <w:multiLevelType w:val="hybridMultilevel"/>
    <w:tmpl w:val="43BABE0C"/>
    <w:lvl w:ilvl="0" w:tplc="DBF841BC">
      <w:numFmt w:val="bullet"/>
      <w:lvlText w:val="•"/>
      <w:lvlJc w:val="left"/>
      <w:pPr>
        <w:ind w:left="720" w:hanging="360"/>
      </w:pPr>
      <w:rPr>
        <w:rFonts w:ascii="ITCGaramondStd-Lt" w:eastAsiaTheme="minorHAnsi" w:hAnsi="ITCGaramondStd-Lt" w:cs="ITCGaramondStd-L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E19"/>
    <w:rsid w:val="000005CA"/>
    <w:rsid w:val="00004417"/>
    <w:rsid w:val="00025B5C"/>
    <w:rsid w:val="00037DCF"/>
    <w:rsid w:val="00051B14"/>
    <w:rsid w:val="000642DB"/>
    <w:rsid w:val="000957EB"/>
    <w:rsid w:val="000970BB"/>
    <w:rsid w:val="000C5879"/>
    <w:rsid w:val="000D7898"/>
    <w:rsid w:val="000F3430"/>
    <w:rsid w:val="00101595"/>
    <w:rsid w:val="001202E0"/>
    <w:rsid w:val="00133867"/>
    <w:rsid w:val="00136828"/>
    <w:rsid w:val="001369AC"/>
    <w:rsid w:val="00136F6E"/>
    <w:rsid w:val="001647B3"/>
    <w:rsid w:val="0016631E"/>
    <w:rsid w:val="00183C93"/>
    <w:rsid w:val="0019332B"/>
    <w:rsid w:val="00193B65"/>
    <w:rsid w:val="001A61D8"/>
    <w:rsid w:val="001B00A0"/>
    <w:rsid w:val="001C4CA8"/>
    <w:rsid w:val="001D084C"/>
    <w:rsid w:val="001D4233"/>
    <w:rsid w:val="001E1F0C"/>
    <w:rsid w:val="001F395F"/>
    <w:rsid w:val="00203EF0"/>
    <w:rsid w:val="00204CF1"/>
    <w:rsid w:val="00210796"/>
    <w:rsid w:val="00213206"/>
    <w:rsid w:val="00221E2B"/>
    <w:rsid w:val="0024475E"/>
    <w:rsid w:val="00244C89"/>
    <w:rsid w:val="002811F4"/>
    <w:rsid w:val="00291858"/>
    <w:rsid w:val="002926CA"/>
    <w:rsid w:val="00292FAD"/>
    <w:rsid w:val="002A7E52"/>
    <w:rsid w:val="002B09F3"/>
    <w:rsid w:val="002B178A"/>
    <w:rsid w:val="002F4CA9"/>
    <w:rsid w:val="002F7FB9"/>
    <w:rsid w:val="00303249"/>
    <w:rsid w:val="00311E03"/>
    <w:rsid w:val="00321723"/>
    <w:rsid w:val="00331E8B"/>
    <w:rsid w:val="00337DA2"/>
    <w:rsid w:val="00341F95"/>
    <w:rsid w:val="00343530"/>
    <w:rsid w:val="003436DA"/>
    <w:rsid w:val="003C3112"/>
    <w:rsid w:val="003C7655"/>
    <w:rsid w:val="003D1B67"/>
    <w:rsid w:val="003E3335"/>
    <w:rsid w:val="00424327"/>
    <w:rsid w:val="00426180"/>
    <w:rsid w:val="00434534"/>
    <w:rsid w:val="00435A52"/>
    <w:rsid w:val="00444E8E"/>
    <w:rsid w:val="00446C4C"/>
    <w:rsid w:val="004556D2"/>
    <w:rsid w:val="00455B50"/>
    <w:rsid w:val="00463502"/>
    <w:rsid w:val="00470EB9"/>
    <w:rsid w:val="00490222"/>
    <w:rsid w:val="00491B63"/>
    <w:rsid w:val="00493F79"/>
    <w:rsid w:val="004A3AC2"/>
    <w:rsid w:val="004A701C"/>
    <w:rsid w:val="004B5351"/>
    <w:rsid w:val="004C4A9A"/>
    <w:rsid w:val="004F2DBA"/>
    <w:rsid w:val="004F782E"/>
    <w:rsid w:val="00516293"/>
    <w:rsid w:val="00516D38"/>
    <w:rsid w:val="005172C2"/>
    <w:rsid w:val="00517AB9"/>
    <w:rsid w:val="0053107D"/>
    <w:rsid w:val="00533C4C"/>
    <w:rsid w:val="005415CA"/>
    <w:rsid w:val="00542928"/>
    <w:rsid w:val="005447BC"/>
    <w:rsid w:val="00555546"/>
    <w:rsid w:val="00556958"/>
    <w:rsid w:val="005632A3"/>
    <w:rsid w:val="00592C92"/>
    <w:rsid w:val="00592F14"/>
    <w:rsid w:val="0059339F"/>
    <w:rsid w:val="00595942"/>
    <w:rsid w:val="005B60BE"/>
    <w:rsid w:val="005C3BCA"/>
    <w:rsid w:val="005C74A4"/>
    <w:rsid w:val="005E075C"/>
    <w:rsid w:val="005E41DA"/>
    <w:rsid w:val="005E6D09"/>
    <w:rsid w:val="005F4360"/>
    <w:rsid w:val="005F4EA6"/>
    <w:rsid w:val="00627986"/>
    <w:rsid w:val="006447E5"/>
    <w:rsid w:val="00667616"/>
    <w:rsid w:val="00676EB3"/>
    <w:rsid w:val="0068440F"/>
    <w:rsid w:val="006A7AD1"/>
    <w:rsid w:val="006B07D0"/>
    <w:rsid w:val="006D3338"/>
    <w:rsid w:val="00714189"/>
    <w:rsid w:val="00722557"/>
    <w:rsid w:val="00731E67"/>
    <w:rsid w:val="00744E7F"/>
    <w:rsid w:val="00760F9E"/>
    <w:rsid w:val="00761581"/>
    <w:rsid w:val="007705DD"/>
    <w:rsid w:val="007715AE"/>
    <w:rsid w:val="00780BA9"/>
    <w:rsid w:val="007843E9"/>
    <w:rsid w:val="00790357"/>
    <w:rsid w:val="00792FF4"/>
    <w:rsid w:val="00795083"/>
    <w:rsid w:val="007A509F"/>
    <w:rsid w:val="007B0F83"/>
    <w:rsid w:val="007B2438"/>
    <w:rsid w:val="007C0330"/>
    <w:rsid w:val="007C343C"/>
    <w:rsid w:val="007C66E6"/>
    <w:rsid w:val="007C7C70"/>
    <w:rsid w:val="007D0C05"/>
    <w:rsid w:val="007F3E24"/>
    <w:rsid w:val="00805154"/>
    <w:rsid w:val="0081345D"/>
    <w:rsid w:val="00842DDC"/>
    <w:rsid w:val="00894210"/>
    <w:rsid w:val="00897955"/>
    <w:rsid w:val="008A4561"/>
    <w:rsid w:val="008C4B56"/>
    <w:rsid w:val="008C555A"/>
    <w:rsid w:val="008C78D3"/>
    <w:rsid w:val="008D621F"/>
    <w:rsid w:val="008E358F"/>
    <w:rsid w:val="008E6DED"/>
    <w:rsid w:val="008E7D39"/>
    <w:rsid w:val="008F05C3"/>
    <w:rsid w:val="0090137D"/>
    <w:rsid w:val="00910B8A"/>
    <w:rsid w:val="00912A3B"/>
    <w:rsid w:val="00916F93"/>
    <w:rsid w:val="00932C2F"/>
    <w:rsid w:val="009574FE"/>
    <w:rsid w:val="00974513"/>
    <w:rsid w:val="00980512"/>
    <w:rsid w:val="009808C2"/>
    <w:rsid w:val="009A2BDF"/>
    <w:rsid w:val="009B038E"/>
    <w:rsid w:val="009C16CF"/>
    <w:rsid w:val="009D2FF0"/>
    <w:rsid w:val="009D6B92"/>
    <w:rsid w:val="009E2FCE"/>
    <w:rsid w:val="00A148C8"/>
    <w:rsid w:val="00A406E1"/>
    <w:rsid w:val="00A413F2"/>
    <w:rsid w:val="00A53426"/>
    <w:rsid w:val="00A6470B"/>
    <w:rsid w:val="00A85234"/>
    <w:rsid w:val="00AA14A6"/>
    <w:rsid w:val="00AA2150"/>
    <w:rsid w:val="00AB5203"/>
    <w:rsid w:val="00AC0811"/>
    <w:rsid w:val="00AD602B"/>
    <w:rsid w:val="00AF1C31"/>
    <w:rsid w:val="00AF36B3"/>
    <w:rsid w:val="00B10490"/>
    <w:rsid w:val="00B21BE5"/>
    <w:rsid w:val="00B33FAD"/>
    <w:rsid w:val="00B4491D"/>
    <w:rsid w:val="00B51F55"/>
    <w:rsid w:val="00B66D19"/>
    <w:rsid w:val="00B72402"/>
    <w:rsid w:val="00B75946"/>
    <w:rsid w:val="00B83B3C"/>
    <w:rsid w:val="00B97458"/>
    <w:rsid w:val="00BE3480"/>
    <w:rsid w:val="00BF7399"/>
    <w:rsid w:val="00C1092F"/>
    <w:rsid w:val="00C13682"/>
    <w:rsid w:val="00C248FD"/>
    <w:rsid w:val="00C32BF5"/>
    <w:rsid w:val="00C34ED0"/>
    <w:rsid w:val="00C35031"/>
    <w:rsid w:val="00C448CA"/>
    <w:rsid w:val="00C856FA"/>
    <w:rsid w:val="00C9133E"/>
    <w:rsid w:val="00C95357"/>
    <w:rsid w:val="00CC6B5A"/>
    <w:rsid w:val="00CE39DF"/>
    <w:rsid w:val="00CF4E9F"/>
    <w:rsid w:val="00D237E5"/>
    <w:rsid w:val="00D312DC"/>
    <w:rsid w:val="00D31BB0"/>
    <w:rsid w:val="00D3285E"/>
    <w:rsid w:val="00D35EED"/>
    <w:rsid w:val="00D45ADF"/>
    <w:rsid w:val="00D45B9B"/>
    <w:rsid w:val="00D77E15"/>
    <w:rsid w:val="00DA09D6"/>
    <w:rsid w:val="00DB3744"/>
    <w:rsid w:val="00DD2B60"/>
    <w:rsid w:val="00DE338C"/>
    <w:rsid w:val="00DF7D35"/>
    <w:rsid w:val="00E056B6"/>
    <w:rsid w:val="00E3559C"/>
    <w:rsid w:val="00E35B16"/>
    <w:rsid w:val="00E55B19"/>
    <w:rsid w:val="00E972B5"/>
    <w:rsid w:val="00EB21EE"/>
    <w:rsid w:val="00EB5CD5"/>
    <w:rsid w:val="00EC41FC"/>
    <w:rsid w:val="00ED2E20"/>
    <w:rsid w:val="00EF3EF8"/>
    <w:rsid w:val="00EF7E27"/>
    <w:rsid w:val="00F040FC"/>
    <w:rsid w:val="00F07E19"/>
    <w:rsid w:val="00F22EB2"/>
    <w:rsid w:val="00F27519"/>
    <w:rsid w:val="00F27651"/>
    <w:rsid w:val="00F34E04"/>
    <w:rsid w:val="00F40722"/>
    <w:rsid w:val="00F756D6"/>
    <w:rsid w:val="00F85A8D"/>
    <w:rsid w:val="00F96F5D"/>
    <w:rsid w:val="00FA2646"/>
    <w:rsid w:val="00FF58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46D2BF1D"/>
  <w15:chartTrackingRefBased/>
  <w15:docId w15:val="{7B4E652B-84F7-4A48-AE71-490DFA458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21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00A0"/>
    <w:rPr>
      <w:color w:val="0563C1" w:themeColor="hyperlink"/>
      <w:u w:val="single"/>
    </w:rPr>
  </w:style>
  <w:style w:type="character" w:styleId="FollowedHyperlink">
    <w:name w:val="FollowedHyperlink"/>
    <w:basedOn w:val="DefaultParagraphFont"/>
    <w:uiPriority w:val="99"/>
    <w:semiHidden/>
    <w:unhideWhenUsed/>
    <w:rsid w:val="001B00A0"/>
    <w:rPr>
      <w:color w:val="954F72" w:themeColor="followedHyperlink"/>
      <w:u w:val="single"/>
    </w:rPr>
  </w:style>
  <w:style w:type="paragraph" w:styleId="ListParagraph">
    <w:name w:val="List Paragraph"/>
    <w:basedOn w:val="Normal"/>
    <w:uiPriority w:val="34"/>
    <w:qFormat/>
    <w:rsid w:val="00004417"/>
    <w:pPr>
      <w:ind w:left="720"/>
      <w:contextualSpacing/>
    </w:pPr>
  </w:style>
  <w:style w:type="table" w:styleId="TableGrid">
    <w:name w:val="Table Grid"/>
    <w:basedOn w:val="TableNormal"/>
    <w:uiPriority w:val="39"/>
    <w:rsid w:val="00F85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68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828"/>
    <w:rPr>
      <w:rFonts w:ascii="Segoe UI" w:hAnsi="Segoe UI" w:cs="Segoe UI"/>
      <w:sz w:val="18"/>
      <w:szCs w:val="18"/>
    </w:rPr>
  </w:style>
  <w:style w:type="paragraph" w:customStyle="1" w:styleId="Default">
    <w:name w:val="Default"/>
    <w:rsid w:val="007B2438"/>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9332B"/>
    <w:rPr>
      <w:sz w:val="16"/>
      <w:szCs w:val="16"/>
    </w:rPr>
  </w:style>
  <w:style w:type="paragraph" w:styleId="CommentText">
    <w:name w:val="annotation text"/>
    <w:basedOn w:val="Normal"/>
    <w:link w:val="CommentTextChar"/>
    <w:uiPriority w:val="99"/>
    <w:semiHidden/>
    <w:unhideWhenUsed/>
    <w:rsid w:val="0019332B"/>
    <w:pPr>
      <w:spacing w:line="240" w:lineRule="auto"/>
    </w:pPr>
    <w:rPr>
      <w:sz w:val="20"/>
      <w:szCs w:val="20"/>
    </w:rPr>
  </w:style>
  <w:style w:type="character" w:customStyle="1" w:styleId="CommentTextChar">
    <w:name w:val="Comment Text Char"/>
    <w:basedOn w:val="DefaultParagraphFont"/>
    <w:link w:val="CommentText"/>
    <w:uiPriority w:val="99"/>
    <w:semiHidden/>
    <w:rsid w:val="0019332B"/>
    <w:rPr>
      <w:sz w:val="20"/>
      <w:szCs w:val="20"/>
    </w:rPr>
  </w:style>
  <w:style w:type="paragraph" w:styleId="CommentSubject">
    <w:name w:val="annotation subject"/>
    <w:basedOn w:val="CommentText"/>
    <w:next w:val="CommentText"/>
    <w:link w:val="CommentSubjectChar"/>
    <w:uiPriority w:val="99"/>
    <w:semiHidden/>
    <w:unhideWhenUsed/>
    <w:rsid w:val="0019332B"/>
    <w:rPr>
      <w:b/>
      <w:bCs/>
    </w:rPr>
  </w:style>
  <w:style w:type="character" w:customStyle="1" w:styleId="CommentSubjectChar">
    <w:name w:val="Comment Subject Char"/>
    <w:basedOn w:val="CommentTextChar"/>
    <w:link w:val="CommentSubject"/>
    <w:uiPriority w:val="99"/>
    <w:semiHidden/>
    <w:rsid w:val="0019332B"/>
    <w:rPr>
      <w:b/>
      <w:bCs/>
      <w:sz w:val="20"/>
      <w:szCs w:val="20"/>
    </w:rPr>
  </w:style>
  <w:style w:type="paragraph" w:styleId="Caption">
    <w:name w:val="caption"/>
    <w:basedOn w:val="Normal"/>
    <w:next w:val="Normal"/>
    <w:uiPriority w:val="35"/>
    <w:unhideWhenUsed/>
    <w:qFormat/>
    <w:rsid w:val="0019332B"/>
    <w:pPr>
      <w:spacing w:after="200" w:line="240" w:lineRule="auto"/>
    </w:pPr>
    <w:rPr>
      <w:i/>
      <w:iCs/>
      <w:color w:val="44546A" w:themeColor="text2"/>
      <w:sz w:val="18"/>
      <w:szCs w:val="18"/>
    </w:rPr>
  </w:style>
  <w:style w:type="paragraph" w:styleId="Header">
    <w:name w:val="header"/>
    <w:basedOn w:val="Normal"/>
    <w:link w:val="HeaderChar"/>
    <w:uiPriority w:val="99"/>
    <w:unhideWhenUsed/>
    <w:rsid w:val="009808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08C2"/>
  </w:style>
  <w:style w:type="paragraph" w:styleId="Footer">
    <w:name w:val="footer"/>
    <w:basedOn w:val="Normal"/>
    <w:link w:val="FooterChar"/>
    <w:uiPriority w:val="99"/>
    <w:unhideWhenUsed/>
    <w:rsid w:val="009808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08C2"/>
  </w:style>
  <w:style w:type="character" w:customStyle="1" w:styleId="Heading1Char">
    <w:name w:val="Heading 1 Char"/>
    <w:basedOn w:val="DefaultParagraphFont"/>
    <w:link w:val="Heading1"/>
    <w:uiPriority w:val="9"/>
    <w:rsid w:val="00EB21E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889310">
      <w:bodyDiv w:val="1"/>
      <w:marLeft w:val="0"/>
      <w:marRight w:val="0"/>
      <w:marTop w:val="0"/>
      <w:marBottom w:val="0"/>
      <w:divBdr>
        <w:top w:val="none" w:sz="0" w:space="0" w:color="auto"/>
        <w:left w:val="none" w:sz="0" w:space="0" w:color="auto"/>
        <w:bottom w:val="none" w:sz="0" w:space="0" w:color="auto"/>
        <w:right w:val="none" w:sz="0" w:space="0" w:color="auto"/>
      </w:divBdr>
      <w:divsChild>
        <w:div w:id="9766883">
          <w:marLeft w:val="0"/>
          <w:marRight w:val="0"/>
          <w:marTop w:val="100"/>
          <w:marBottom w:val="100"/>
          <w:divBdr>
            <w:top w:val="none" w:sz="0" w:space="0" w:color="auto"/>
            <w:left w:val="none" w:sz="0" w:space="0" w:color="auto"/>
            <w:bottom w:val="none" w:sz="0" w:space="0" w:color="auto"/>
            <w:right w:val="none" w:sz="0" w:space="0" w:color="auto"/>
          </w:divBdr>
          <w:divsChild>
            <w:div w:id="1258632472">
              <w:marLeft w:val="0"/>
              <w:marRight w:val="0"/>
              <w:marTop w:val="0"/>
              <w:marBottom w:val="0"/>
              <w:divBdr>
                <w:top w:val="none" w:sz="0" w:space="0" w:color="auto"/>
                <w:left w:val="none" w:sz="0" w:space="0" w:color="auto"/>
                <w:bottom w:val="none" w:sz="0" w:space="0" w:color="auto"/>
                <w:right w:val="none" w:sz="0" w:space="0" w:color="auto"/>
              </w:divBdr>
              <w:divsChild>
                <w:div w:id="865364571">
                  <w:marLeft w:val="0"/>
                  <w:marRight w:val="0"/>
                  <w:marTop w:val="0"/>
                  <w:marBottom w:val="0"/>
                  <w:divBdr>
                    <w:top w:val="none" w:sz="0" w:space="0" w:color="auto"/>
                    <w:left w:val="none" w:sz="0" w:space="0" w:color="auto"/>
                    <w:bottom w:val="none" w:sz="0" w:space="0" w:color="auto"/>
                    <w:right w:val="none" w:sz="0" w:space="0" w:color="auto"/>
                  </w:divBdr>
                  <w:divsChild>
                    <w:div w:id="1530100682">
                      <w:marLeft w:val="0"/>
                      <w:marRight w:val="0"/>
                      <w:marTop w:val="0"/>
                      <w:marBottom w:val="0"/>
                      <w:divBdr>
                        <w:top w:val="none" w:sz="0" w:space="0" w:color="auto"/>
                        <w:left w:val="none" w:sz="0" w:space="0" w:color="auto"/>
                        <w:bottom w:val="none" w:sz="0" w:space="0" w:color="auto"/>
                        <w:right w:val="none" w:sz="0" w:space="0" w:color="auto"/>
                      </w:divBdr>
                      <w:divsChild>
                        <w:div w:id="1802914777">
                          <w:marLeft w:val="0"/>
                          <w:marRight w:val="0"/>
                          <w:marTop w:val="0"/>
                          <w:marBottom w:val="0"/>
                          <w:divBdr>
                            <w:top w:val="none" w:sz="0" w:space="0" w:color="auto"/>
                            <w:left w:val="none" w:sz="0" w:space="0" w:color="auto"/>
                            <w:bottom w:val="none" w:sz="0" w:space="0" w:color="auto"/>
                            <w:right w:val="none" w:sz="0" w:space="0" w:color="auto"/>
                          </w:divBdr>
                          <w:divsChild>
                            <w:div w:id="1728989562">
                              <w:marLeft w:val="0"/>
                              <w:marRight w:val="0"/>
                              <w:marTop w:val="0"/>
                              <w:marBottom w:val="0"/>
                              <w:divBdr>
                                <w:top w:val="none" w:sz="0" w:space="0" w:color="auto"/>
                                <w:left w:val="none" w:sz="0" w:space="0" w:color="auto"/>
                                <w:bottom w:val="none" w:sz="0" w:space="0" w:color="auto"/>
                                <w:right w:val="none" w:sz="0" w:space="0" w:color="auto"/>
                              </w:divBdr>
                              <w:divsChild>
                                <w:div w:id="1463842180">
                                  <w:marLeft w:val="0"/>
                                  <w:marRight w:val="0"/>
                                  <w:marTop w:val="0"/>
                                  <w:marBottom w:val="0"/>
                                  <w:divBdr>
                                    <w:top w:val="single" w:sz="2" w:space="0" w:color="D9DEEF"/>
                                    <w:left w:val="single" w:sz="12" w:space="0" w:color="D9DEEF"/>
                                    <w:bottom w:val="single" w:sz="12" w:space="0" w:color="D9DEEF"/>
                                    <w:right w:val="single" w:sz="12" w:space="0" w:color="D9DEEF"/>
                                  </w:divBdr>
                                </w:div>
                              </w:divsChild>
                            </w:div>
                          </w:divsChild>
                        </w:div>
                      </w:divsChild>
                    </w:div>
                  </w:divsChild>
                </w:div>
              </w:divsChild>
            </w:div>
          </w:divsChild>
        </w:div>
      </w:divsChild>
    </w:div>
    <w:div w:id="699555347">
      <w:bodyDiv w:val="1"/>
      <w:marLeft w:val="0"/>
      <w:marRight w:val="0"/>
      <w:marTop w:val="0"/>
      <w:marBottom w:val="0"/>
      <w:divBdr>
        <w:top w:val="none" w:sz="0" w:space="0" w:color="auto"/>
        <w:left w:val="none" w:sz="0" w:space="0" w:color="auto"/>
        <w:bottom w:val="none" w:sz="0" w:space="0" w:color="auto"/>
        <w:right w:val="none" w:sz="0" w:space="0" w:color="auto"/>
      </w:divBdr>
      <w:divsChild>
        <w:div w:id="692925294">
          <w:marLeft w:val="0"/>
          <w:marRight w:val="0"/>
          <w:marTop w:val="100"/>
          <w:marBottom w:val="100"/>
          <w:divBdr>
            <w:top w:val="none" w:sz="0" w:space="0" w:color="auto"/>
            <w:left w:val="none" w:sz="0" w:space="0" w:color="auto"/>
            <w:bottom w:val="none" w:sz="0" w:space="0" w:color="auto"/>
            <w:right w:val="none" w:sz="0" w:space="0" w:color="auto"/>
          </w:divBdr>
          <w:divsChild>
            <w:div w:id="204028376">
              <w:marLeft w:val="0"/>
              <w:marRight w:val="0"/>
              <w:marTop w:val="0"/>
              <w:marBottom w:val="0"/>
              <w:divBdr>
                <w:top w:val="none" w:sz="0" w:space="0" w:color="auto"/>
                <w:left w:val="none" w:sz="0" w:space="0" w:color="auto"/>
                <w:bottom w:val="none" w:sz="0" w:space="0" w:color="auto"/>
                <w:right w:val="none" w:sz="0" w:space="0" w:color="auto"/>
              </w:divBdr>
              <w:divsChild>
                <w:div w:id="610475187">
                  <w:marLeft w:val="0"/>
                  <w:marRight w:val="0"/>
                  <w:marTop w:val="0"/>
                  <w:marBottom w:val="0"/>
                  <w:divBdr>
                    <w:top w:val="none" w:sz="0" w:space="0" w:color="auto"/>
                    <w:left w:val="none" w:sz="0" w:space="0" w:color="auto"/>
                    <w:bottom w:val="none" w:sz="0" w:space="0" w:color="auto"/>
                    <w:right w:val="none" w:sz="0" w:space="0" w:color="auto"/>
                  </w:divBdr>
                  <w:divsChild>
                    <w:div w:id="721247786">
                      <w:marLeft w:val="0"/>
                      <w:marRight w:val="0"/>
                      <w:marTop w:val="0"/>
                      <w:marBottom w:val="0"/>
                      <w:divBdr>
                        <w:top w:val="none" w:sz="0" w:space="0" w:color="auto"/>
                        <w:left w:val="none" w:sz="0" w:space="0" w:color="auto"/>
                        <w:bottom w:val="none" w:sz="0" w:space="0" w:color="auto"/>
                        <w:right w:val="none" w:sz="0" w:space="0" w:color="auto"/>
                      </w:divBdr>
                      <w:divsChild>
                        <w:div w:id="388697247">
                          <w:marLeft w:val="0"/>
                          <w:marRight w:val="0"/>
                          <w:marTop w:val="0"/>
                          <w:marBottom w:val="0"/>
                          <w:divBdr>
                            <w:top w:val="none" w:sz="0" w:space="0" w:color="auto"/>
                            <w:left w:val="none" w:sz="0" w:space="0" w:color="auto"/>
                            <w:bottom w:val="none" w:sz="0" w:space="0" w:color="auto"/>
                            <w:right w:val="none" w:sz="0" w:space="0" w:color="auto"/>
                          </w:divBdr>
                          <w:divsChild>
                            <w:div w:id="921378585">
                              <w:marLeft w:val="0"/>
                              <w:marRight w:val="0"/>
                              <w:marTop w:val="0"/>
                              <w:marBottom w:val="0"/>
                              <w:divBdr>
                                <w:top w:val="none" w:sz="0" w:space="0" w:color="auto"/>
                                <w:left w:val="none" w:sz="0" w:space="0" w:color="auto"/>
                                <w:bottom w:val="none" w:sz="0" w:space="0" w:color="auto"/>
                                <w:right w:val="none" w:sz="0" w:space="0" w:color="auto"/>
                              </w:divBdr>
                              <w:divsChild>
                                <w:div w:id="1275478015">
                                  <w:marLeft w:val="0"/>
                                  <w:marRight w:val="0"/>
                                  <w:marTop w:val="0"/>
                                  <w:marBottom w:val="0"/>
                                  <w:divBdr>
                                    <w:top w:val="single" w:sz="2" w:space="0" w:color="D9DEEF"/>
                                    <w:left w:val="single" w:sz="12" w:space="0" w:color="D9DEEF"/>
                                    <w:bottom w:val="single" w:sz="12" w:space="0" w:color="D9DEEF"/>
                                    <w:right w:val="single" w:sz="12" w:space="0" w:color="D9DEEF"/>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diagramQuickStyle" Target="diagrams/quickStyle1.xml"/><Relationship Id="rId7" Type="http://schemas.openxmlformats.org/officeDocument/2006/relationships/endnotes" Target="endnotes.xml"/><Relationship Id="rId12" Type="http://schemas.openxmlformats.org/officeDocument/2006/relationships/hyperlink" Target="http://www.tr.qld.gov.au/environment-water-waste/water-supply-dams/dams-bores/13299-water-quality" TargetMode="External"/><Relationship Id="rId17" Type="http://schemas.openxmlformats.org/officeDocument/2006/relationships/header" Target="header3.xml"/><Relationship Id="rId25"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diagramLayout" Target="diagrams/layout1.xml"/><Relationship Id="rId29" Type="http://schemas.openxmlformats.org/officeDocument/2006/relationships/hyperlink" Target="https://www.tenterfield.nsw.gov.au/infrastructure/water-supply-includes-water-restrictions/permanent-water-conservation-meas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qld.gov.au/environment-water-waste/water-supply-dams/dams-bores/13299-water-quality" TargetMode="Externa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microsoft.com/office/2007/relationships/diagramDrawing" Target="diagrams/drawing1.xml"/><Relationship Id="rId28" Type="http://schemas.openxmlformats.org/officeDocument/2006/relationships/hyperlink" Target="https://www.nhmrc.gov.au/about-us/publications/australian-drinking-water-guidelines" TargetMode="External"/><Relationship Id="rId10" Type="http://schemas.openxmlformats.org/officeDocument/2006/relationships/hyperlink" Target="http://www.tr.qld.gov.au/environment-water-waste/water-supply-dams/dams-bores/13299-water-quality" TargetMode="External"/><Relationship Id="rId19" Type="http://schemas.openxmlformats.org/officeDocument/2006/relationships/diagramData" Target="diagrams/data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r.qld.gov.au/environment-water-waste/water-supply-dams/dams-bores/13299-water-quality" TargetMode="External"/><Relationship Id="rId14" Type="http://schemas.openxmlformats.org/officeDocument/2006/relationships/header" Target="header2.xml"/><Relationship Id="rId22" Type="http://schemas.openxmlformats.org/officeDocument/2006/relationships/diagramColors" Target="diagrams/colors1.xml"/><Relationship Id="rId27" Type="http://schemas.openxmlformats.org/officeDocument/2006/relationships/hyperlink" Target="mailto:council@tenterfield.nsw.gov.au" TargetMode="External"/><Relationship Id="rId30" Type="http://schemas.openxmlformats.org/officeDocument/2006/relationships/header" Target="header5.xml"/></Relationships>
</file>

<file path=word/charts/_rels/chart1.xml.rels><?xml version="1.0" encoding="UTF-8" standalone="yes"?>
<Relationships xmlns="http://schemas.openxmlformats.org/package/2006/relationships"><Relationship Id="rId1" Type="http://schemas.openxmlformats.org/officeDocument/2006/relationships/oleObject" Target="file:///\\fp01\Services$\Tenterfield%20S.T.P\PLANTS%20%20TESTING%20LOG%20SHEETS\Graph%20Bore%20Pump%20(new)%202019%20(Autosaved).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p01\Engineering$\04%20Water%20and%20Waste\05%20WATER\08%20Tenterfield%20Dam\Dam_Percentage_Full_Based_on_Data_Prob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Calibri"/>
                <a:ea typeface="Calibri"/>
                <a:cs typeface="Calibri"/>
              </a:defRPr>
            </a:pPr>
            <a:r>
              <a:rPr lang="en-AU"/>
              <a:t>Dam volume % v's KL of </a:t>
            </a:r>
          </a:p>
          <a:p>
            <a:pPr>
              <a:defRPr sz="1200" b="0" i="0" u="none" strike="noStrike" baseline="0">
                <a:solidFill>
                  <a:srgbClr val="000000"/>
                </a:solidFill>
                <a:latin typeface="Calibri"/>
                <a:ea typeface="Calibri"/>
                <a:cs typeface="Calibri"/>
              </a:defRPr>
            </a:pPr>
            <a:r>
              <a:rPr lang="en-AU"/>
              <a:t>Tenterfield town supply used</a:t>
            </a:r>
          </a:p>
        </c:rich>
      </c:tx>
      <c:overlay val="0"/>
    </c:title>
    <c:autoTitleDeleted val="0"/>
    <c:plotArea>
      <c:layout>
        <c:manualLayout>
          <c:layoutTarget val="inner"/>
          <c:xMode val="edge"/>
          <c:yMode val="edge"/>
          <c:x val="0.1136977397027065"/>
          <c:y val="6.5661136249371546E-2"/>
          <c:w val="0.78268208611812851"/>
          <c:h val="0.70336503635970227"/>
        </c:manualLayout>
      </c:layout>
      <c:barChart>
        <c:barDir val="col"/>
        <c:grouping val="clustered"/>
        <c:varyColors val="0"/>
        <c:ser>
          <c:idx val="0"/>
          <c:order val="0"/>
          <c:tx>
            <c:strRef>
              <c:f>'Dam level production and %'!$C$2</c:f>
              <c:strCache>
                <c:ptCount val="1"/>
                <c:pt idx="0">
                  <c:v>PUMP HOURS            1           2</c:v>
                </c:pt>
              </c:strCache>
            </c:strRef>
          </c:tx>
          <c:spPr>
            <a:solidFill>
              <a:srgbClr val="5B9BD5"/>
            </a:solidFill>
            <a:ln w="25400">
              <a:noFill/>
            </a:ln>
          </c:spPr>
          <c:invertIfNegative val="0"/>
          <c:cat>
            <c:numRef>
              <c:f>'Dam level production and %'!$B$581:$B$1858</c:f>
              <c:numCache>
                <c:formatCode>[$-C09]dddd\,\ d\ mmmm\ yyyy;@</c:formatCode>
                <c:ptCount val="1278"/>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numCache>
            </c:numRef>
          </c:cat>
          <c:val>
            <c:numRef>
              <c:f>'Dam level production and %'!$C$156:$C$318</c:f>
            </c:numRef>
          </c:val>
          <c:extLst>
            <c:ext xmlns:c16="http://schemas.microsoft.com/office/drawing/2014/chart" uri="{C3380CC4-5D6E-409C-BE32-E72D297353CC}">
              <c16:uniqueId val="{00000000-2385-4724-8493-B285A25FF21B}"/>
            </c:ext>
          </c:extLst>
        </c:ser>
        <c:ser>
          <c:idx val="1"/>
          <c:order val="1"/>
          <c:tx>
            <c:strRef>
              <c:f>'Dam level production and %'!$D$2</c:f>
              <c:strCache>
                <c:ptCount val="1"/>
              </c:strCache>
            </c:strRef>
          </c:tx>
          <c:spPr>
            <a:solidFill>
              <a:srgbClr val="ED7D31"/>
            </a:solidFill>
            <a:ln w="25400">
              <a:noFill/>
            </a:ln>
          </c:spPr>
          <c:invertIfNegative val="0"/>
          <c:cat>
            <c:numRef>
              <c:f>'Dam level production and %'!$B$581:$B$1858</c:f>
              <c:numCache>
                <c:formatCode>[$-C09]dddd\,\ d\ mmmm\ yyyy;@</c:formatCode>
                <c:ptCount val="1278"/>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numCache>
            </c:numRef>
          </c:cat>
          <c:val>
            <c:numRef>
              <c:f>'Dam level production and %'!$D$156:$D$318</c:f>
            </c:numRef>
          </c:val>
          <c:extLst>
            <c:ext xmlns:c16="http://schemas.microsoft.com/office/drawing/2014/chart" uri="{C3380CC4-5D6E-409C-BE32-E72D297353CC}">
              <c16:uniqueId val="{00000001-2385-4724-8493-B285A25FF21B}"/>
            </c:ext>
          </c:extLst>
        </c:ser>
        <c:ser>
          <c:idx val="2"/>
          <c:order val="2"/>
          <c:tx>
            <c:strRef>
              <c:f>'Dam level production and %'!$E$2</c:f>
              <c:strCache>
                <c:ptCount val="1"/>
                <c:pt idx="0">
                  <c:v>TOTAL FLOW FOR       WEEK</c:v>
                </c:pt>
              </c:strCache>
            </c:strRef>
          </c:tx>
          <c:spPr>
            <a:solidFill>
              <a:srgbClr val="A5A5A5"/>
            </a:solidFill>
            <a:ln w="25400">
              <a:noFill/>
            </a:ln>
          </c:spPr>
          <c:invertIfNegative val="0"/>
          <c:cat>
            <c:numRef>
              <c:f>'Dam level production and %'!$B$581:$B$1858</c:f>
              <c:numCache>
                <c:formatCode>[$-C09]dddd\,\ d\ mmmm\ yyyy;@</c:formatCode>
                <c:ptCount val="1278"/>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numCache>
            </c:numRef>
          </c:cat>
          <c:val>
            <c:numRef>
              <c:f>'Dam level production and %'!$E$156:$E$318</c:f>
            </c:numRef>
          </c:val>
          <c:extLst>
            <c:ext xmlns:c16="http://schemas.microsoft.com/office/drawing/2014/chart" uri="{C3380CC4-5D6E-409C-BE32-E72D297353CC}">
              <c16:uniqueId val="{00000002-2385-4724-8493-B285A25FF21B}"/>
            </c:ext>
          </c:extLst>
        </c:ser>
        <c:ser>
          <c:idx val="3"/>
          <c:order val="3"/>
          <c:tx>
            <c:strRef>
              <c:f>'Dam level production and %'!$F$2</c:f>
              <c:strCache>
                <c:ptCount val="1"/>
                <c:pt idx="0">
                  <c:v>TOTAL FLOW KL Per day </c:v>
                </c:pt>
              </c:strCache>
            </c:strRef>
          </c:tx>
          <c:spPr>
            <a:solidFill>
              <a:srgbClr val="00B0F0"/>
            </a:solidFill>
            <a:ln w="25400">
              <a:noFill/>
            </a:ln>
          </c:spPr>
          <c:invertIfNegative val="0"/>
          <c:cat>
            <c:numRef>
              <c:f>'Dam level production and %'!$B$581:$B$1858</c:f>
              <c:numCache>
                <c:formatCode>[$-C09]dddd\,\ d\ mmmm\ yyyy;@</c:formatCode>
                <c:ptCount val="1278"/>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numCache>
            </c:numRef>
          </c:cat>
          <c:val>
            <c:numRef>
              <c:f>'Dam level production and %'!$F$156:$F$1343</c:f>
            </c:numRef>
          </c:val>
          <c:extLst>
            <c:ext xmlns:c16="http://schemas.microsoft.com/office/drawing/2014/chart" uri="{C3380CC4-5D6E-409C-BE32-E72D297353CC}">
              <c16:uniqueId val="{00000003-2385-4724-8493-B285A25FF21B}"/>
            </c:ext>
          </c:extLst>
        </c:ser>
        <c:ser>
          <c:idx val="4"/>
          <c:order val="4"/>
          <c:tx>
            <c:strRef>
              <c:f>'Dam level production and %'!$G$2</c:f>
              <c:strCache>
                <c:ptCount val="1"/>
                <c:pt idx="0">
                  <c:v>TOTAL FLOW    Per hour </c:v>
                </c:pt>
              </c:strCache>
            </c:strRef>
          </c:tx>
          <c:spPr>
            <a:solidFill>
              <a:srgbClr val="4472C4"/>
            </a:solidFill>
            <a:ln w="25400">
              <a:noFill/>
            </a:ln>
          </c:spPr>
          <c:invertIfNegative val="0"/>
          <c:cat>
            <c:numRef>
              <c:f>'Dam level production and %'!$B$581:$B$1858</c:f>
              <c:numCache>
                <c:formatCode>[$-C09]dddd\,\ d\ mmmm\ yyyy;@</c:formatCode>
                <c:ptCount val="1278"/>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numCache>
            </c:numRef>
          </c:cat>
          <c:val>
            <c:numRef>
              <c:f>'Dam level production and %'!$G$156:$G$318</c:f>
            </c:numRef>
          </c:val>
          <c:extLst>
            <c:ext xmlns:c16="http://schemas.microsoft.com/office/drawing/2014/chart" uri="{C3380CC4-5D6E-409C-BE32-E72D297353CC}">
              <c16:uniqueId val="{00000004-2385-4724-8493-B285A25FF21B}"/>
            </c:ext>
          </c:extLst>
        </c:ser>
        <c:ser>
          <c:idx val="5"/>
          <c:order val="5"/>
          <c:tx>
            <c:strRef>
              <c:f>'Dam level production and %'!$H$2</c:f>
              <c:strCache>
                <c:ptCount val="1"/>
                <c:pt idx="0">
                  <c:v>PLANT HOURS</c:v>
                </c:pt>
              </c:strCache>
            </c:strRef>
          </c:tx>
          <c:spPr>
            <a:solidFill>
              <a:srgbClr val="70AD47"/>
            </a:solidFill>
            <a:ln w="25400">
              <a:noFill/>
            </a:ln>
          </c:spPr>
          <c:invertIfNegative val="0"/>
          <c:cat>
            <c:numRef>
              <c:f>'Dam level production and %'!$B$581:$B$1858</c:f>
              <c:numCache>
                <c:formatCode>[$-C09]dddd\,\ d\ mmmm\ yyyy;@</c:formatCode>
                <c:ptCount val="1278"/>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numCache>
            </c:numRef>
          </c:cat>
          <c:val>
            <c:numRef>
              <c:f>'Dam level production and %'!$H$156:$H$318</c:f>
            </c:numRef>
          </c:val>
          <c:extLst>
            <c:ext xmlns:c16="http://schemas.microsoft.com/office/drawing/2014/chart" uri="{C3380CC4-5D6E-409C-BE32-E72D297353CC}">
              <c16:uniqueId val="{00000005-2385-4724-8493-B285A25FF21B}"/>
            </c:ext>
          </c:extLst>
        </c:ser>
        <c:ser>
          <c:idx val="6"/>
          <c:order val="6"/>
          <c:tx>
            <c:strRef>
              <c:f>'Dam level production and %'!$I$2</c:f>
              <c:strCache>
                <c:ptCount val="1"/>
                <c:pt idx="0">
                  <c:v>PLANT FLOW L/SEC</c:v>
                </c:pt>
              </c:strCache>
            </c:strRef>
          </c:tx>
          <c:spPr>
            <a:solidFill>
              <a:schemeClr val="accent1">
                <a:lumMod val="60000"/>
              </a:schemeClr>
            </a:solidFill>
            <a:ln>
              <a:noFill/>
            </a:ln>
            <a:effectLst/>
          </c:spPr>
          <c:invertIfNegative val="0"/>
          <c:cat>
            <c:numRef>
              <c:f>'Dam level production and %'!$B$581:$B$1858</c:f>
              <c:numCache>
                <c:formatCode>[$-C09]dddd\,\ d\ mmmm\ yyyy;@</c:formatCode>
                <c:ptCount val="1278"/>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numCache>
            </c:numRef>
          </c:cat>
          <c:val>
            <c:numRef>
              <c:f>'Dam level production and %'!$I$156:$I$318</c:f>
            </c:numRef>
          </c:val>
          <c:extLst>
            <c:ext xmlns:c16="http://schemas.microsoft.com/office/drawing/2014/chart" uri="{C3380CC4-5D6E-409C-BE32-E72D297353CC}">
              <c16:uniqueId val="{00000006-2385-4724-8493-B285A25FF21B}"/>
            </c:ext>
          </c:extLst>
        </c:ser>
        <c:ser>
          <c:idx val="7"/>
          <c:order val="7"/>
          <c:tx>
            <c:strRef>
              <c:f>'Dam level production and %'!$J$2</c:f>
              <c:strCache>
                <c:ptCount val="1"/>
                <c:pt idx="0">
                  <c:v>WASH WATER USED</c:v>
                </c:pt>
              </c:strCache>
            </c:strRef>
          </c:tx>
          <c:spPr>
            <a:solidFill>
              <a:schemeClr val="accent2">
                <a:lumMod val="60000"/>
              </a:schemeClr>
            </a:solidFill>
            <a:ln>
              <a:noFill/>
            </a:ln>
            <a:effectLst/>
          </c:spPr>
          <c:invertIfNegative val="0"/>
          <c:cat>
            <c:numRef>
              <c:f>'Dam level production and %'!$B$581:$B$1858</c:f>
              <c:numCache>
                <c:formatCode>[$-C09]dddd\,\ d\ mmmm\ yyyy;@</c:formatCode>
                <c:ptCount val="1278"/>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numCache>
            </c:numRef>
          </c:cat>
          <c:val>
            <c:numRef>
              <c:f>'Dam level production and %'!$J$156:$J$318</c:f>
            </c:numRef>
          </c:val>
          <c:extLst>
            <c:ext xmlns:c16="http://schemas.microsoft.com/office/drawing/2014/chart" uri="{C3380CC4-5D6E-409C-BE32-E72D297353CC}">
              <c16:uniqueId val="{00000007-2385-4724-8493-B285A25FF21B}"/>
            </c:ext>
          </c:extLst>
        </c:ser>
        <c:ser>
          <c:idx val="8"/>
          <c:order val="8"/>
          <c:tx>
            <c:strRef>
              <c:f>'Dam level production and %'!$K$2</c:f>
              <c:strCache>
                <c:ptCount val="1"/>
                <c:pt idx="0">
                  <c:v>TOWN COMSUMPTION</c:v>
                </c:pt>
              </c:strCache>
            </c:strRef>
          </c:tx>
          <c:spPr>
            <a:solidFill>
              <a:srgbClr val="00B0F0"/>
            </a:solidFill>
            <a:ln w="25400">
              <a:noFill/>
            </a:ln>
          </c:spPr>
          <c:invertIfNegative val="0"/>
          <c:cat>
            <c:numRef>
              <c:f>'Dam level production and %'!$B$581:$B$1858</c:f>
              <c:numCache>
                <c:formatCode>[$-C09]dddd\,\ d\ mmmm\ yyyy;@</c:formatCode>
                <c:ptCount val="1278"/>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numCache>
            </c:numRef>
          </c:cat>
          <c:val>
            <c:numRef>
              <c:f>'Dam level production and %'!$K$581:$K$1858</c:f>
              <c:numCache>
                <c:formatCode>0.0</c:formatCode>
                <c:ptCount val="1278"/>
                <c:pt idx="0">
                  <c:v>684.5</c:v>
                </c:pt>
                <c:pt idx="1">
                  <c:v>572.4</c:v>
                </c:pt>
                <c:pt idx="2">
                  <c:v>642.79999999999995</c:v>
                </c:pt>
                <c:pt idx="3">
                  <c:v>631.79999999999995</c:v>
                </c:pt>
                <c:pt idx="4">
                  <c:v>519.6</c:v>
                </c:pt>
                <c:pt idx="5">
                  <c:v>468.8</c:v>
                </c:pt>
                <c:pt idx="6">
                  <c:v>465.8</c:v>
                </c:pt>
                <c:pt idx="7">
                  <c:v>347</c:v>
                </c:pt>
                <c:pt idx="8">
                  <c:v>669.4</c:v>
                </c:pt>
                <c:pt idx="9">
                  <c:v>492</c:v>
                </c:pt>
                <c:pt idx="10">
                  <c:v>346.2</c:v>
                </c:pt>
                <c:pt idx="11">
                  <c:v>864</c:v>
                </c:pt>
                <c:pt idx="12">
                  <c:v>580.1</c:v>
                </c:pt>
                <c:pt idx="13">
                  <c:v>341.1</c:v>
                </c:pt>
                <c:pt idx="14">
                  <c:v>505</c:v>
                </c:pt>
                <c:pt idx="15">
                  <c:v>516.70000000000005</c:v>
                </c:pt>
                <c:pt idx="16">
                  <c:v>515.6</c:v>
                </c:pt>
                <c:pt idx="17">
                  <c:v>461.2</c:v>
                </c:pt>
                <c:pt idx="18">
                  <c:v>660.6</c:v>
                </c:pt>
                <c:pt idx="19">
                  <c:v>570</c:v>
                </c:pt>
                <c:pt idx="20">
                  <c:v>329.9</c:v>
                </c:pt>
                <c:pt idx="21">
                  <c:v>523.9</c:v>
                </c:pt>
                <c:pt idx="22">
                  <c:v>466.5</c:v>
                </c:pt>
                <c:pt idx="23">
                  <c:v>341.2</c:v>
                </c:pt>
                <c:pt idx="24">
                  <c:v>472.6</c:v>
                </c:pt>
                <c:pt idx="25">
                  <c:v>370.3</c:v>
                </c:pt>
                <c:pt idx="26">
                  <c:v>508.7</c:v>
                </c:pt>
                <c:pt idx="27">
                  <c:v>462.3</c:v>
                </c:pt>
                <c:pt idx="28">
                  <c:v>409.7</c:v>
                </c:pt>
                <c:pt idx="29">
                  <c:v>504</c:v>
                </c:pt>
                <c:pt idx="30">
                  <c:v>484.5</c:v>
                </c:pt>
                <c:pt idx="31">
                  <c:v>598</c:v>
                </c:pt>
                <c:pt idx="32">
                  <c:v>509.4</c:v>
                </c:pt>
                <c:pt idx="33">
                  <c:v>219.4</c:v>
                </c:pt>
                <c:pt idx="34">
                  <c:v>606.9</c:v>
                </c:pt>
                <c:pt idx="35">
                  <c:v>291.39999999999998</c:v>
                </c:pt>
                <c:pt idx="36">
                  <c:v>461.9</c:v>
                </c:pt>
                <c:pt idx="37">
                  <c:v>310.8</c:v>
                </c:pt>
                <c:pt idx="38">
                  <c:v>235</c:v>
                </c:pt>
                <c:pt idx="39">
                  <c:v>172.2</c:v>
                </c:pt>
                <c:pt idx="40">
                  <c:v>268.8</c:v>
                </c:pt>
                <c:pt idx="41">
                  <c:v>272.89999999999998</c:v>
                </c:pt>
                <c:pt idx="42">
                  <c:v>265</c:v>
                </c:pt>
                <c:pt idx="43">
                  <c:v>250.7</c:v>
                </c:pt>
                <c:pt idx="44">
                  <c:v>225.4</c:v>
                </c:pt>
                <c:pt idx="45">
                  <c:v>220.6</c:v>
                </c:pt>
                <c:pt idx="46">
                  <c:v>273</c:v>
                </c:pt>
                <c:pt idx="47">
                  <c:v>256.39999999999998</c:v>
                </c:pt>
                <c:pt idx="48">
                  <c:v>284.5</c:v>
                </c:pt>
                <c:pt idx="49">
                  <c:v>331.5</c:v>
                </c:pt>
                <c:pt idx="50">
                  <c:v>282.8</c:v>
                </c:pt>
                <c:pt idx="51">
                  <c:v>332.6</c:v>
                </c:pt>
                <c:pt idx="52">
                  <c:v>194.5</c:v>
                </c:pt>
                <c:pt idx="53">
                  <c:v>240.8</c:v>
                </c:pt>
                <c:pt idx="54">
                  <c:v>273.39999999999998</c:v>
                </c:pt>
                <c:pt idx="55">
                  <c:v>195.5</c:v>
                </c:pt>
                <c:pt idx="56">
                  <c:v>178.5</c:v>
                </c:pt>
                <c:pt idx="57">
                  <c:v>312.3</c:v>
                </c:pt>
                <c:pt idx="58">
                  <c:v>252.3</c:v>
                </c:pt>
                <c:pt idx="59">
                  <c:v>229.7</c:v>
                </c:pt>
                <c:pt idx="60">
                  <c:v>235.2</c:v>
                </c:pt>
                <c:pt idx="61">
                  <c:v>265.3</c:v>
                </c:pt>
                <c:pt idx="62">
                  <c:v>260.39999999999998</c:v>
                </c:pt>
                <c:pt idx="63">
                  <c:v>241.3</c:v>
                </c:pt>
                <c:pt idx="64">
                  <c:v>130.9</c:v>
                </c:pt>
                <c:pt idx="65">
                  <c:v>234.5</c:v>
                </c:pt>
                <c:pt idx="66">
                  <c:v>183.2</c:v>
                </c:pt>
                <c:pt idx="67">
                  <c:v>228.3</c:v>
                </c:pt>
                <c:pt idx="68">
                  <c:v>395.8</c:v>
                </c:pt>
                <c:pt idx="69">
                  <c:v>505.6</c:v>
                </c:pt>
                <c:pt idx="70">
                  <c:v>702</c:v>
                </c:pt>
                <c:pt idx="71">
                  <c:v>438.5</c:v>
                </c:pt>
                <c:pt idx="72">
                  <c:v>789.3</c:v>
                </c:pt>
                <c:pt idx="73">
                  <c:v>680.9</c:v>
                </c:pt>
                <c:pt idx="74">
                  <c:v>591.4</c:v>
                </c:pt>
                <c:pt idx="75">
                  <c:v>761.3</c:v>
                </c:pt>
                <c:pt idx="76">
                  <c:v>845.7</c:v>
                </c:pt>
                <c:pt idx="77">
                  <c:v>776.7</c:v>
                </c:pt>
                <c:pt idx="78">
                  <c:v>717.6</c:v>
                </c:pt>
                <c:pt idx="79">
                  <c:v>638.9</c:v>
                </c:pt>
                <c:pt idx="80">
                  <c:v>917.5</c:v>
                </c:pt>
                <c:pt idx="81">
                  <c:v>786.3</c:v>
                </c:pt>
                <c:pt idx="82">
                  <c:v>688.8</c:v>
                </c:pt>
                <c:pt idx="83">
                  <c:v>817.8</c:v>
                </c:pt>
                <c:pt idx="84">
                  <c:v>780.2</c:v>
                </c:pt>
                <c:pt idx="85">
                  <c:v>696.2</c:v>
                </c:pt>
                <c:pt idx="86">
                  <c:v>616.1</c:v>
                </c:pt>
                <c:pt idx="87">
                  <c:v>867.6</c:v>
                </c:pt>
                <c:pt idx="88">
                  <c:v>647</c:v>
                </c:pt>
                <c:pt idx="89">
                  <c:v>859.5</c:v>
                </c:pt>
                <c:pt idx="90">
                  <c:v>764.26</c:v>
                </c:pt>
                <c:pt idx="91">
                  <c:v>607.1</c:v>
                </c:pt>
                <c:pt idx="92">
                  <c:v>1020.4</c:v>
                </c:pt>
                <c:pt idx="93">
                  <c:v>382.1</c:v>
                </c:pt>
                <c:pt idx="94">
                  <c:v>832</c:v>
                </c:pt>
                <c:pt idx="95">
                  <c:v>667.5</c:v>
                </c:pt>
                <c:pt idx="96">
                  <c:v>668.2</c:v>
                </c:pt>
                <c:pt idx="97">
                  <c:v>898</c:v>
                </c:pt>
                <c:pt idx="98">
                  <c:v>693.5</c:v>
                </c:pt>
                <c:pt idx="99">
                  <c:v>692.2</c:v>
                </c:pt>
                <c:pt idx="100">
                  <c:v>593.20000000000005</c:v>
                </c:pt>
                <c:pt idx="101">
                  <c:v>532.5</c:v>
                </c:pt>
                <c:pt idx="102">
                  <c:v>725.1</c:v>
                </c:pt>
                <c:pt idx="103">
                  <c:v>731.9</c:v>
                </c:pt>
                <c:pt idx="104">
                  <c:v>715.4</c:v>
                </c:pt>
                <c:pt idx="105">
                  <c:v>799.2</c:v>
                </c:pt>
                <c:pt idx="106">
                  <c:v>675.8</c:v>
                </c:pt>
                <c:pt idx="107">
                  <c:v>614.4</c:v>
                </c:pt>
                <c:pt idx="108">
                  <c:v>825.2</c:v>
                </c:pt>
                <c:pt idx="109">
                  <c:v>722.9</c:v>
                </c:pt>
                <c:pt idx="110">
                  <c:v>729.4</c:v>
                </c:pt>
                <c:pt idx="111">
                  <c:v>501.2</c:v>
                </c:pt>
                <c:pt idx="112">
                  <c:v>742.9</c:v>
                </c:pt>
                <c:pt idx="113">
                  <c:v>547.29999999999995</c:v>
                </c:pt>
                <c:pt idx="114">
                  <c:v>619.20000000000005</c:v>
                </c:pt>
                <c:pt idx="115">
                  <c:v>729.2</c:v>
                </c:pt>
                <c:pt idx="116">
                  <c:v>316.8</c:v>
                </c:pt>
                <c:pt idx="117">
                  <c:v>989.5</c:v>
                </c:pt>
                <c:pt idx="118">
                  <c:v>837.1</c:v>
                </c:pt>
                <c:pt idx="119">
                  <c:v>716.7</c:v>
                </c:pt>
                <c:pt idx="120">
                  <c:v>701.5</c:v>
                </c:pt>
                <c:pt idx="121">
                  <c:v>660.1</c:v>
                </c:pt>
                <c:pt idx="122">
                  <c:v>719.6</c:v>
                </c:pt>
                <c:pt idx="123">
                  <c:v>675.4</c:v>
                </c:pt>
                <c:pt idx="124">
                  <c:v>711.1</c:v>
                </c:pt>
                <c:pt idx="125">
                  <c:v>609.79999999999995</c:v>
                </c:pt>
                <c:pt idx="126">
                  <c:v>776.3</c:v>
                </c:pt>
                <c:pt idx="127">
                  <c:v>783.1</c:v>
                </c:pt>
                <c:pt idx="128">
                  <c:v>723.7</c:v>
                </c:pt>
                <c:pt idx="129">
                  <c:v>692.4</c:v>
                </c:pt>
                <c:pt idx="130">
                  <c:v>632.70000000000005</c:v>
                </c:pt>
                <c:pt idx="131">
                  <c:v>624.4</c:v>
                </c:pt>
                <c:pt idx="132">
                  <c:v>835.2</c:v>
                </c:pt>
                <c:pt idx="133">
                  <c:v>559.70000000000005</c:v>
                </c:pt>
                <c:pt idx="134">
                  <c:v>713.4</c:v>
                </c:pt>
                <c:pt idx="135">
                  <c:v>671.9</c:v>
                </c:pt>
                <c:pt idx="136">
                  <c:v>710.8</c:v>
                </c:pt>
                <c:pt idx="137">
                  <c:v>672.4</c:v>
                </c:pt>
                <c:pt idx="138">
                  <c:v>574.70000000000005</c:v>
                </c:pt>
                <c:pt idx="139">
                  <c:v>632.4</c:v>
                </c:pt>
                <c:pt idx="140">
                  <c:v>683.7</c:v>
                </c:pt>
                <c:pt idx="141">
                  <c:v>686.2</c:v>
                </c:pt>
                <c:pt idx="142">
                  <c:v>652.70000000000005</c:v>
                </c:pt>
                <c:pt idx="143">
                  <c:v>598.20000000000005</c:v>
                </c:pt>
                <c:pt idx="144">
                  <c:v>482.2</c:v>
                </c:pt>
                <c:pt idx="145">
                  <c:v>762.6</c:v>
                </c:pt>
                <c:pt idx="146">
                  <c:v>646.20000000000005</c:v>
                </c:pt>
                <c:pt idx="147">
                  <c:v>649.1</c:v>
                </c:pt>
                <c:pt idx="148">
                  <c:v>679.7</c:v>
                </c:pt>
                <c:pt idx="149">
                  <c:v>696.3</c:v>
                </c:pt>
                <c:pt idx="150">
                  <c:v>708.1</c:v>
                </c:pt>
                <c:pt idx="151">
                  <c:v>606.6</c:v>
                </c:pt>
                <c:pt idx="152">
                  <c:v>857.2</c:v>
                </c:pt>
                <c:pt idx="153">
                  <c:v>704</c:v>
                </c:pt>
                <c:pt idx="154">
                  <c:v>720.7</c:v>
                </c:pt>
                <c:pt idx="155">
                  <c:v>712.3</c:v>
                </c:pt>
                <c:pt idx="156">
                  <c:v>735.3</c:v>
                </c:pt>
                <c:pt idx="157">
                  <c:v>704.6</c:v>
                </c:pt>
                <c:pt idx="158">
                  <c:v>702.3</c:v>
                </c:pt>
                <c:pt idx="159">
                  <c:v>699.1</c:v>
                </c:pt>
                <c:pt idx="160">
                  <c:v>695.6</c:v>
                </c:pt>
                <c:pt idx="161">
                  <c:v>672.5</c:v>
                </c:pt>
                <c:pt idx="162">
                  <c:v>673.1</c:v>
                </c:pt>
                <c:pt idx="163">
                  <c:v>706.7</c:v>
                </c:pt>
                <c:pt idx="164">
                  <c:v>827.3</c:v>
                </c:pt>
                <c:pt idx="165">
                  <c:v>633.1</c:v>
                </c:pt>
                <c:pt idx="166">
                  <c:v>675.4</c:v>
                </c:pt>
                <c:pt idx="167">
                  <c:v>634.4</c:v>
                </c:pt>
                <c:pt idx="168">
                  <c:v>829.1</c:v>
                </c:pt>
                <c:pt idx="169">
                  <c:v>783.5</c:v>
                </c:pt>
                <c:pt idx="170">
                  <c:v>753.2</c:v>
                </c:pt>
                <c:pt idx="171">
                  <c:v>749.1</c:v>
                </c:pt>
                <c:pt idx="172">
                  <c:v>741.5</c:v>
                </c:pt>
                <c:pt idx="173">
                  <c:v>782.2</c:v>
                </c:pt>
                <c:pt idx="174">
                  <c:v>522.1</c:v>
                </c:pt>
                <c:pt idx="175">
                  <c:v>593.5</c:v>
                </c:pt>
                <c:pt idx="176">
                  <c:v>653.4</c:v>
                </c:pt>
                <c:pt idx="177">
                  <c:v>709.4</c:v>
                </c:pt>
                <c:pt idx="178">
                  <c:v>842.9</c:v>
                </c:pt>
                <c:pt idx="179">
                  <c:v>377.4</c:v>
                </c:pt>
                <c:pt idx="180">
                  <c:v>1012.1</c:v>
                </c:pt>
                <c:pt idx="181">
                  <c:v>473.5</c:v>
                </c:pt>
                <c:pt idx="182">
                  <c:v>717</c:v>
                </c:pt>
                <c:pt idx="183">
                  <c:v>669.3</c:v>
                </c:pt>
                <c:pt idx="184">
                  <c:v>843.6</c:v>
                </c:pt>
                <c:pt idx="185">
                  <c:v>585.1</c:v>
                </c:pt>
                <c:pt idx="186">
                  <c:v>878</c:v>
                </c:pt>
                <c:pt idx="187">
                  <c:v>792.4</c:v>
                </c:pt>
                <c:pt idx="188">
                  <c:v>371.2</c:v>
                </c:pt>
                <c:pt idx="189">
                  <c:v>692.62</c:v>
                </c:pt>
                <c:pt idx="190">
                  <c:v>534</c:v>
                </c:pt>
                <c:pt idx="191">
                  <c:v>711.1</c:v>
                </c:pt>
                <c:pt idx="192">
                  <c:v>868.1</c:v>
                </c:pt>
                <c:pt idx="193">
                  <c:v>342.5</c:v>
                </c:pt>
                <c:pt idx="194">
                  <c:v>663.2</c:v>
                </c:pt>
                <c:pt idx="195">
                  <c:v>714.1</c:v>
                </c:pt>
                <c:pt idx="196">
                  <c:v>689.4</c:v>
                </c:pt>
                <c:pt idx="197">
                  <c:v>636.29999999999995</c:v>
                </c:pt>
                <c:pt idx="198">
                  <c:v>534.29999999999995</c:v>
                </c:pt>
                <c:pt idx="199">
                  <c:v>674.1</c:v>
                </c:pt>
                <c:pt idx="200">
                  <c:v>687.9</c:v>
                </c:pt>
                <c:pt idx="201">
                  <c:v>727.2</c:v>
                </c:pt>
                <c:pt idx="202">
                  <c:v>592.29999999999995</c:v>
                </c:pt>
                <c:pt idx="203">
                  <c:v>684.9</c:v>
                </c:pt>
                <c:pt idx="204">
                  <c:v>593.1</c:v>
                </c:pt>
                <c:pt idx="205">
                  <c:v>573.5</c:v>
                </c:pt>
                <c:pt idx="206">
                  <c:v>745.6</c:v>
                </c:pt>
                <c:pt idx="207">
                  <c:v>738.9</c:v>
                </c:pt>
                <c:pt idx="208">
                  <c:v>746.4</c:v>
                </c:pt>
                <c:pt idx="209">
                  <c:v>641.5</c:v>
                </c:pt>
                <c:pt idx="210">
                  <c:v>760.5</c:v>
                </c:pt>
                <c:pt idx="211">
                  <c:v>759.1</c:v>
                </c:pt>
                <c:pt idx="212">
                  <c:v>823.6</c:v>
                </c:pt>
                <c:pt idx="213">
                  <c:v>795.1</c:v>
                </c:pt>
                <c:pt idx="214">
                  <c:v>744.6</c:v>
                </c:pt>
                <c:pt idx="215">
                  <c:v>943.9</c:v>
                </c:pt>
                <c:pt idx="216">
                  <c:v>734.8</c:v>
                </c:pt>
                <c:pt idx="217">
                  <c:v>780.1</c:v>
                </c:pt>
                <c:pt idx="218">
                  <c:v>738.2</c:v>
                </c:pt>
                <c:pt idx="219">
                  <c:v>708.3</c:v>
                </c:pt>
                <c:pt idx="220">
                  <c:v>789.9</c:v>
                </c:pt>
                <c:pt idx="221">
                  <c:v>1194.5999999999999</c:v>
                </c:pt>
                <c:pt idx="222">
                  <c:v>579</c:v>
                </c:pt>
                <c:pt idx="223">
                  <c:v>586.4</c:v>
                </c:pt>
                <c:pt idx="224">
                  <c:v>698</c:v>
                </c:pt>
                <c:pt idx="225">
                  <c:v>841.2</c:v>
                </c:pt>
                <c:pt idx="226">
                  <c:v>2037.9</c:v>
                </c:pt>
                <c:pt idx="227">
                  <c:v>891.4</c:v>
                </c:pt>
                <c:pt idx="228">
                  <c:v>847.1</c:v>
                </c:pt>
                <c:pt idx="229">
                  <c:v>878.1</c:v>
                </c:pt>
                <c:pt idx="230">
                  <c:v>1171.8</c:v>
                </c:pt>
                <c:pt idx="231">
                  <c:v>601.5</c:v>
                </c:pt>
                <c:pt idx="232">
                  <c:v>898.6</c:v>
                </c:pt>
                <c:pt idx="233">
                  <c:v>930.6</c:v>
                </c:pt>
                <c:pt idx="234">
                  <c:v>910.7</c:v>
                </c:pt>
                <c:pt idx="235">
                  <c:v>804.5</c:v>
                </c:pt>
                <c:pt idx="236">
                  <c:v>739.2</c:v>
                </c:pt>
                <c:pt idx="237">
                  <c:v>792</c:v>
                </c:pt>
                <c:pt idx="238">
                  <c:v>847</c:v>
                </c:pt>
                <c:pt idx="239">
                  <c:v>746.2</c:v>
                </c:pt>
                <c:pt idx="240">
                  <c:v>979.3</c:v>
                </c:pt>
                <c:pt idx="241">
                  <c:v>855.6</c:v>
                </c:pt>
                <c:pt idx="242">
                  <c:v>804.9</c:v>
                </c:pt>
                <c:pt idx="243">
                  <c:v>667.4</c:v>
                </c:pt>
                <c:pt idx="244">
                  <c:v>936.2</c:v>
                </c:pt>
                <c:pt idx="245">
                  <c:v>855.9</c:v>
                </c:pt>
                <c:pt idx="246">
                  <c:v>989.6</c:v>
                </c:pt>
                <c:pt idx="247">
                  <c:v>962</c:v>
                </c:pt>
                <c:pt idx="248">
                  <c:v>974.6</c:v>
                </c:pt>
                <c:pt idx="249">
                  <c:v>1030.5</c:v>
                </c:pt>
                <c:pt idx="250">
                  <c:v>979.3</c:v>
                </c:pt>
                <c:pt idx="251">
                  <c:v>1175</c:v>
                </c:pt>
                <c:pt idx="252">
                  <c:v>860.9</c:v>
                </c:pt>
                <c:pt idx="253">
                  <c:v>1195.9000000000001</c:v>
                </c:pt>
                <c:pt idx="254">
                  <c:v>997.7</c:v>
                </c:pt>
                <c:pt idx="255">
                  <c:v>904</c:v>
                </c:pt>
                <c:pt idx="256">
                  <c:v>720.2</c:v>
                </c:pt>
                <c:pt idx="257">
                  <c:v>1132.5999999999999</c:v>
                </c:pt>
                <c:pt idx="258">
                  <c:v>682.1</c:v>
                </c:pt>
                <c:pt idx="259">
                  <c:v>1039.3</c:v>
                </c:pt>
                <c:pt idx="260">
                  <c:v>1094.9000000000001</c:v>
                </c:pt>
                <c:pt idx="261">
                  <c:v>894.9</c:v>
                </c:pt>
                <c:pt idx="262">
                  <c:v>801.3</c:v>
                </c:pt>
                <c:pt idx="263">
                  <c:v>817</c:v>
                </c:pt>
                <c:pt idx="264">
                  <c:v>867.1</c:v>
                </c:pt>
                <c:pt idx="265">
                  <c:v>774.4</c:v>
                </c:pt>
                <c:pt idx="266">
                  <c:v>707.1</c:v>
                </c:pt>
                <c:pt idx="267">
                  <c:v>667.3</c:v>
                </c:pt>
                <c:pt idx="268">
                  <c:v>760.4</c:v>
                </c:pt>
                <c:pt idx="269">
                  <c:v>788.1</c:v>
                </c:pt>
                <c:pt idx="270">
                  <c:v>874.1</c:v>
                </c:pt>
                <c:pt idx="271">
                  <c:v>696.9</c:v>
                </c:pt>
                <c:pt idx="272">
                  <c:v>733.7</c:v>
                </c:pt>
                <c:pt idx="273">
                  <c:v>821.8</c:v>
                </c:pt>
                <c:pt idx="274">
                  <c:v>756</c:v>
                </c:pt>
                <c:pt idx="275">
                  <c:v>842.1</c:v>
                </c:pt>
                <c:pt idx="276">
                  <c:v>838.3</c:v>
                </c:pt>
                <c:pt idx="277">
                  <c:v>1270.2</c:v>
                </c:pt>
                <c:pt idx="278">
                  <c:v>975.1</c:v>
                </c:pt>
                <c:pt idx="279">
                  <c:v>624.9</c:v>
                </c:pt>
                <c:pt idx="280">
                  <c:v>940.3</c:v>
                </c:pt>
                <c:pt idx="281">
                  <c:v>1015.4</c:v>
                </c:pt>
                <c:pt idx="282">
                  <c:v>1378.4</c:v>
                </c:pt>
                <c:pt idx="283">
                  <c:v>1242.9000000000001</c:v>
                </c:pt>
                <c:pt idx="284">
                  <c:v>976.1</c:v>
                </c:pt>
                <c:pt idx="285">
                  <c:v>649.79999999999995</c:v>
                </c:pt>
                <c:pt idx="286">
                  <c:v>1014.2</c:v>
                </c:pt>
                <c:pt idx="287">
                  <c:v>998.8</c:v>
                </c:pt>
                <c:pt idx="288">
                  <c:v>934.7</c:v>
                </c:pt>
                <c:pt idx="289">
                  <c:v>1504.1</c:v>
                </c:pt>
                <c:pt idx="290">
                  <c:v>1101.7</c:v>
                </c:pt>
                <c:pt idx="291">
                  <c:v>1125.7</c:v>
                </c:pt>
                <c:pt idx="292">
                  <c:v>775.3</c:v>
                </c:pt>
                <c:pt idx="293">
                  <c:v>1115.7</c:v>
                </c:pt>
                <c:pt idx="294">
                  <c:v>981.2</c:v>
                </c:pt>
                <c:pt idx="295">
                  <c:v>1360</c:v>
                </c:pt>
                <c:pt idx="296">
                  <c:v>1505.7</c:v>
                </c:pt>
                <c:pt idx="297">
                  <c:v>1099.5999999999999</c:v>
                </c:pt>
                <c:pt idx="298">
                  <c:v>1056</c:v>
                </c:pt>
                <c:pt idx="299">
                  <c:v>1210.8</c:v>
                </c:pt>
                <c:pt idx="300">
                  <c:v>1354.9</c:v>
                </c:pt>
                <c:pt idx="301">
                  <c:v>1110.5999999999999</c:v>
                </c:pt>
                <c:pt idx="302">
                  <c:v>1697</c:v>
                </c:pt>
                <c:pt idx="303">
                  <c:v>1436.8</c:v>
                </c:pt>
                <c:pt idx="304">
                  <c:v>1231</c:v>
                </c:pt>
                <c:pt idx="305">
                  <c:v>1449</c:v>
                </c:pt>
                <c:pt idx="306">
                  <c:v>889.7</c:v>
                </c:pt>
                <c:pt idx="307">
                  <c:v>759.3</c:v>
                </c:pt>
                <c:pt idx="308">
                  <c:v>767.3</c:v>
                </c:pt>
                <c:pt idx="309">
                  <c:v>719.1</c:v>
                </c:pt>
                <c:pt idx="310">
                  <c:v>901.7</c:v>
                </c:pt>
                <c:pt idx="311">
                  <c:v>638</c:v>
                </c:pt>
                <c:pt idx="312">
                  <c:v>1135.9000000000001</c:v>
                </c:pt>
                <c:pt idx="313">
                  <c:v>483.7</c:v>
                </c:pt>
                <c:pt idx="314">
                  <c:v>827</c:v>
                </c:pt>
                <c:pt idx="315">
                  <c:v>785</c:v>
                </c:pt>
                <c:pt idx="316">
                  <c:v>797.7</c:v>
                </c:pt>
                <c:pt idx="317">
                  <c:v>1011.9</c:v>
                </c:pt>
                <c:pt idx="318">
                  <c:v>643.9</c:v>
                </c:pt>
                <c:pt idx="319">
                  <c:v>801</c:v>
                </c:pt>
                <c:pt idx="320">
                  <c:v>756.1</c:v>
                </c:pt>
                <c:pt idx="321">
                  <c:v>681.8</c:v>
                </c:pt>
                <c:pt idx="322">
                  <c:v>605.79999999999995</c:v>
                </c:pt>
                <c:pt idx="323">
                  <c:v>825.9</c:v>
                </c:pt>
                <c:pt idx="324">
                  <c:v>652.29999999999995</c:v>
                </c:pt>
                <c:pt idx="325">
                  <c:v>683.8</c:v>
                </c:pt>
                <c:pt idx="326">
                  <c:v>668.9</c:v>
                </c:pt>
                <c:pt idx="327">
                  <c:v>896</c:v>
                </c:pt>
                <c:pt idx="328">
                  <c:v>565.1</c:v>
                </c:pt>
                <c:pt idx="329">
                  <c:v>576</c:v>
                </c:pt>
                <c:pt idx="330">
                  <c:v>825.1</c:v>
                </c:pt>
                <c:pt idx="331">
                  <c:v>663.9</c:v>
                </c:pt>
                <c:pt idx="332">
                  <c:v>807.2</c:v>
                </c:pt>
                <c:pt idx="333">
                  <c:v>808.1</c:v>
                </c:pt>
                <c:pt idx="334">
                  <c:v>697.5</c:v>
                </c:pt>
                <c:pt idx="335">
                  <c:v>742.7</c:v>
                </c:pt>
                <c:pt idx="336">
                  <c:v>699.4</c:v>
                </c:pt>
                <c:pt idx="337">
                  <c:v>704.6</c:v>
                </c:pt>
                <c:pt idx="338">
                  <c:v>616.29999999999995</c:v>
                </c:pt>
                <c:pt idx="339">
                  <c:v>525.4</c:v>
                </c:pt>
                <c:pt idx="340">
                  <c:v>848.8</c:v>
                </c:pt>
                <c:pt idx="341">
                  <c:v>640.1</c:v>
                </c:pt>
                <c:pt idx="342">
                  <c:v>515.6</c:v>
                </c:pt>
                <c:pt idx="343">
                  <c:v>762.6</c:v>
                </c:pt>
                <c:pt idx="344">
                  <c:v>542.1</c:v>
                </c:pt>
                <c:pt idx="345">
                  <c:v>705.5</c:v>
                </c:pt>
                <c:pt idx="346">
                  <c:v>757.7</c:v>
                </c:pt>
                <c:pt idx="347">
                  <c:v>754.8</c:v>
                </c:pt>
                <c:pt idx="348">
                  <c:v>750.9</c:v>
                </c:pt>
                <c:pt idx="349">
                  <c:v>441.6</c:v>
                </c:pt>
                <c:pt idx="350">
                  <c:v>716.5</c:v>
                </c:pt>
                <c:pt idx="351">
                  <c:v>747.1</c:v>
                </c:pt>
                <c:pt idx="352">
                  <c:v>861</c:v>
                </c:pt>
                <c:pt idx="353">
                  <c:v>623.6</c:v>
                </c:pt>
                <c:pt idx="354">
                  <c:v>706</c:v>
                </c:pt>
                <c:pt idx="355">
                  <c:v>687.8</c:v>
                </c:pt>
                <c:pt idx="356">
                  <c:v>192.6</c:v>
                </c:pt>
                <c:pt idx="357">
                  <c:v>1363.5</c:v>
                </c:pt>
                <c:pt idx="358">
                  <c:v>774.8</c:v>
                </c:pt>
                <c:pt idx="359">
                  <c:v>1041.5999999999999</c:v>
                </c:pt>
                <c:pt idx="360">
                  <c:v>649.79999999999995</c:v>
                </c:pt>
                <c:pt idx="361">
                  <c:v>958.4</c:v>
                </c:pt>
                <c:pt idx="362">
                  <c:v>434.1</c:v>
                </c:pt>
                <c:pt idx="363">
                  <c:v>809</c:v>
                </c:pt>
                <c:pt idx="364">
                  <c:v>864.7</c:v>
                </c:pt>
                <c:pt idx="365">
                  <c:v>1024.5999999999999</c:v>
                </c:pt>
                <c:pt idx="366">
                  <c:v>1027</c:v>
                </c:pt>
                <c:pt idx="367">
                  <c:v>571.9</c:v>
                </c:pt>
                <c:pt idx="368">
                  <c:v>855.3</c:v>
                </c:pt>
                <c:pt idx="369">
                  <c:v>837.4</c:v>
                </c:pt>
                <c:pt idx="370">
                  <c:v>985.4</c:v>
                </c:pt>
                <c:pt idx="371">
                  <c:v>1027</c:v>
                </c:pt>
                <c:pt idx="372">
                  <c:v>932.4</c:v>
                </c:pt>
                <c:pt idx="373">
                  <c:v>1133.7</c:v>
                </c:pt>
                <c:pt idx="374">
                  <c:v>690.3</c:v>
                </c:pt>
                <c:pt idx="375">
                  <c:v>792.3</c:v>
                </c:pt>
                <c:pt idx="376">
                  <c:v>933.3</c:v>
                </c:pt>
                <c:pt idx="377">
                  <c:v>503.6</c:v>
                </c:pt>
                <c:pt idx="378">
                  <c:v>844.3</c:v>
                </c:pt>
                <c:pt idx="379">
                  <c:v>814.1</c:v>
                </c:pt>
                <c:pt idx="380">
                  <c:v>1452.1</c:v>
                </c:pt>
                <c:pt idx="381">
                  <c:v>305.8</c:v>
                </c:pt>
                <c:pt idx="382">
                  <c:v>563.79999999999995</c:v>
                </c:pt>
                <c:pt idx="383">
                  <c:v>792.3</c:v>
                </c:pt>
                <c:pt idx="384">
                  <c:v>718.6</c:v>
                </c:pt>
                <c:pt idx="385">
                  <c:v>839.2</c:v>
                </c:pt>
                <c:pt idx="386">
                  <c:v>950.6</c:v>
                </c:pt>
                <c:pt idx="387">
                  <c:v>896.4</c:v>
                </c:pt>
                <c:pt idx="388">
                  <c:v>1059.9000000000001</c:v>
                </c:pt>
                <c:pt idx="389">
                  <c:v>1108.8</c:v>
                </c:pt>
                <c:pt idx="390">
                  <c:v>1357.6</c:v>
                </c:pt>
                <c:pt idx="391">
                  <c:v>849.8</c:v>
                </c:pt>
                <c:pt idx="392">
                  <c:v>695.7</c:v>
                </c:pt>
                <c:pt idx="393">
                  <c:v>644.9</c:v>
                </c:pt>
                <c:pt idx="394">
                  <c:v>689.2</c:v>
                </c:pt>
                <c:pt idx="395">
                  <c:v>686.6</c:v>
                </c:pt>
                <c:pt idx="396">
                  <c:v>679.5</c:v>
                </c:pt>
                <c:pt idx="397">
                  <c:v>736.1</c:v>
                </c:pt>
                <c:pt idx="398">
                  <c:v>779.1</c:v>
                </c:pt>
                <c:pt idx="399">
                  <c:v>722.1</c:v>
                </c:pt>
                <c:pt idx="400">
                  <c:v>821.2</c:v>
                </c:pt>
                <c:pt idx="401">
                  <c:v>985.2</c:v>
                </c:pt>
                <c:pt idx="402">
                  <c:v>562.9</c:v>
                </c:pt>
                <c:pt idx="403">
                  <c:v>678.6</c:v>
                </c:pt>
                <c:pt idx="404">
                  <c:v>733.2</c:v>
                </c:pt>
                <c:pt idx="405">
                  <c:v>806.5</c:v>
                </c:pt>
                <c:pt idx="406">
                  <c:v>684.5</c:v>
                </c:pt>
                <c:pt idx="407">
                  <c:v>814.4</c:v>
                </c:pt>
                <c:pt idx="408">
                  <c:v>796.6</c:v>
                </c:pt>
                <c:pt idx="409">
                  <c:v>497</c:v>
                </c:pt>
                <c:pt idx="410">
                  <c:v>736.1</c:v>
                </c:pt>
                <c:pt idx="411">
                  <c:v>780</c:v>
                </c:pt>
                <c:pt idx="412">
                  <c:v>371.4</c:v>
                </c:pt>
                <c:pt idx="413">
                  <c:v>1119.3</c:v>
                </c:pt>
                <c:pt idx="414">
                  <c:v>714.3</c:v>
                </c:pt>
                <c:pt idx="415">
                  <c:v>806.8</c:v>
                </c:pt>
                <c:pt idx="416">
                  <c:v>786.7</c:v>
                </c:pt>
                <c:pt idx="417">
                  <c:v>77.900000000000006</c:v>
                </c:pt>
                <c:pt idx="418">
                  <c:v>1179.4000000000001</c:v>
                </c:pt>
                <c:pt idx="419">
                  <c:v>838.9</c:v>
                </c:pt>
                <c:pt idx="420">
                  <c:v>917.1</c:v>
                </c:pt>
                <c:pt idx="421">
                  <c:v>849.1</c:v>
                </c:pt>
                <c:pt idx="422">
                  <c:v>1147</c:v>
                </c:pt>
                <c:pt idx="423">
                  <c:v>767</c:v>
                </c:pt>
                <c:pt idx="424">
                  <c:v>784.9</c:v>
                </c:pt>
                <c:pt idx="425">
                  <c:v>703.7</c:v>
                </c:pt>
                <c:pt idx="426">
                  <c:v>1036.8</c:v>
                </c:pt>
                <c:pt idx="427">
                  <c:v>726.9</c:v>
                </c:pt>
                <c:pt idx="428">
                  <c:v>846.7</c:v>
                </c:pt>
                <c:pt idx="429">
                  <c:v>678.9</c:v>
                </c:pt>
                <c:pt idx="430">
                  <c:v>941.1</c:v>
                </c:pt>
                <c:pt idx="431">
                  <c:v>659.9</c:v>
                </c:pt>
                <c:pt idx="432">
                  <c:v>934</c:v>
                </c:pt>
                <c:pt idx="433">
                  <c:v>834</c:v>
                </c:pt>
                <c:pt idx="434">
                  <c:v>734</c:v>
                </c:pt>
                <c:pt idx="435">
                  <c:v>1232.8</c:v>
                </c:pt>
                <c:pt idx="436">
                  <c:v>410.5</c:v>
                </c:pt>
                <c:pt idx="437">
                  <c:v>844</c:v>
                </c:pt>
                <c:pt idx="438">
                  <c:v>417.1</c:v>
                </c:pt>
                <c:pt idx="439">
                  <c:v>805.8</c:v>
                </c:pt>
                <c:pt idx="440">
                  <c:v>894</c:v>
                </c:pt>
                <c:pt idx="441">
                  <c:v>908.1</c:v>
                </c:pt>
                <c:pt idx="442">
                  <c:v>408</c:v>
                </c:pt>
                <c:pt idx="443">
                  <c:v>1083.8</c:v>
                </c:pt>
                <c:pt idx="444">
                  <c:v>698.2</c:v>
                </c:pt>
                <c:pt idx="445">
                  <c:v>714.7</c:v>
                </c:pt>
                <c:pt idx="446">
                  <c:v>672.8</c:v>
                </c:pt>
                <c:pt idx="447">
                  <c:v>861.1</c:v>
                </c:pt>
                <c:pt idx="448">
                  <c:v>595.70000000000005</c:v>
                </c:pt>
                <c:pt idx="449">
                  <c:v>739.7</c:v>
                </c:pt>
                <c:pt idx="450">
                  <c:v>651.70000000000005</c:v>
                </c:pt>
                <c:pt idx="451">
                  <c:v>1051.8</c:v>
                </c:pt>
                <c:pt idx="452">
                  <c:v>1073.5</c:v>
                </c:pt>
                <c:pt idx="453">
                  <c:v>827.3</c:v>
                </c:pt>
                <c:pt idx="454">
                  <c:v>0</c:v>
                </c:pt>
                <c:pt idx="455">
                  <c:v>0</c:v>
                </c:pt>
                <c:pt idx="456">
                  <c:v>0</c:v>
                </c:pt>
                <c:pt idx="457">
                  <c:v>1331.6</c:v>
                </c:pt>
                <c:pt idx="458">
                  <c:v>938</c:v>
                </c:pt>
                <c:pt idx="459">
                  <c:v>613.5</c:v>
                </c:pt>
                <c:pt idx="460">
                  <c:v>558</c:v>
                </c:pt>
                <c:pt idx="461">
                  <c:v>627.5</c:v>
                </c:pt>
                <c:pt idx="462">
                  <c:v>620.5</c:v>
                </c:pt>
                <c:pt idx="463">
                  <c:v>778.1</c:v>
                </c:pt>
                <c:pt idx="464">
                  <c:v>646</c:v>
                </c:pt>
                <c:pt idx="465">
                  <c:v>909.8</c:v>
                </c:pt>
                <c:pt idx="466">
                  <c:v>341.4</c:v>
                </c:pt>
                <c:pt idx="467">
                  <c:v>1149</c:v>
                </c:pt>
                <c:pt idx="468">
                  <c:v>1049.9000000000001</c:v>
                </c:pt>
                <c:pt idx="469">
                  <c:v>565.79999999999995</c:v>
                </c:pt>
                <c:pt idx="470">
                  <c:v>635.4</c:v>
                </c:pt>
                <c:pt idx="471">
                  <c:v>611.1</c:v>
                </c:pt>
                <c:pt idx="472">
                  <c:v>610.1</c:v>
                </c:pt>
                <c:pt idx="473">
                  <c:v>1083.5</c:v>
                </c:pt>
                <c:pt idx="474">
                  <c:v>411.8</c:v>
                </c:pt>
                <c:pt idx="475">
                  <c:v>810.1</c:v>
                </c:pt>
                <c:pt idx="476">
                  <c:v>771.2</c:v>
                </c:pt>
                <c:pt idx="477">
                  <c:v>687.6</c:v>
                </c:pt>
                <c:pt idx="478">
                  <c:v>782</c:v>
                </c:pt>
                <c:pt idx="479">
                  <c:v>626.61</c:v>
                </c:pt>
                <c:pt idx="480">
                  <c:v>648.6</c:v>
                </c:pt>
                <c:pt idx="481">
                  <c:v>827.7</c:v>
                </c:pt>
                <c:pt idx="482">
                  <c:v>411.5</c:v>
                </c:pt>
                <c:pt idx="483">
                  <c:v>745.8</c:v>
                </c:pt>
                <c:pt idx="484">
                  <c:v>900</c:v>
                </c:pt>
                <c:pt idx="485">
                  <c:v>570.4</c:v>
                </c:pt>
                <c:pt idx="486">
                  <c:v>1026.5</c:v>
                </c:pt>
                <c:pt idx="487">
                  <c:v>720</c:v>
                </c:pt>
                <c:pt idx="488">
                  <c:v>800.3</c:v>
                </c:pt>
                <c:pt idx="489">
                  <c:v>531</c:v>
                </c:pt>
                <c:pt idx="490">
                  <c:v>718.9</c:v>
                </c:pt>
                <c:pt idx="491">
                  <c:v>546.29999999999995</c:v>
                </c:pt>
                <c:pt idx="492">
                  <c:v>777.5</c:v>
                </c:pt>
                <c:pt idx="493">
                  <c:v>1007</c:v>
                </c:pt>
                <c:pt idx="494">
                  <c:v>93</c:v>
                </c:pt>
                <c:pt idx="495">
                  <c:v>644.79999999999995</c:v>
                </c:pt>
                <c:pt idx="496">
                  <c:v>597.4</c:v>
                </c:pt>
                <c:pt idx="497">
                  <c:v>614</c:v>
                </c:pt>
                <c:pt idx="498">
                  <c:v>701.3</c:v>
                </c:pt>
                <c:pt idx="499">
                  <c:v>704.1</c:v>
                </c:pt>
                <c:pt idx="500">
                  <c:v>677.2</c:v>
                </c:pt>
                <c:pt idx="501">
                  <c:v>771.4</c:v>
                </c:pt>
                <c:pt idx="502">
                  <c:v>674.1</c:v>
                </c:pt>
                <c:pt idx="503">
                  <c:v>554.6</c:v>
                </c:pt>
                <c:pt idx="504">
                  <c:v>469.8</c:v>
                </c:pt>
                <c:pt idx="505">
                  <c:v>836.7</c:v>
                </c:pt>
                <c:pt idx="506">
                  <c:v>680.6</c:v>
                </c:pt>
                <c:pt idx="507">
                  <c:v>540.79999999999995</c:v>
                </c:pt>
                <c:pt idx="508">
                  <c:v>819.5</c:v>
                </c:pt>
                <c:pt idx="509">
                  <c:v>605.29999999999995</c:v>
                </c:pt>
                <c:pt idx="510">
                  <c:v>668.4</c:v>
                </c:pt>
                <c:pt idx="511">
                  <c:v>476.8</c:v>
                </c:pt>
                <c:pt idx="512">
                  <c:v>830.8</c:v>
                </c:pt>
                <c:pt idx="513">
                  <c:v>637.4</c:v>
                </c:pt>
                <c:pt idx="514">
                  <c:v>671.2</c:v>
                </c:pt>
                <c:pt idx="515">
                  <c:v>642.5</c:v>
                </c:pt>
                <c:pt idx="516">
                  <c:v>706.6</c:v>
                </c:pt>
                <c:pt idx="517">
                  <c:v>688.2</c:v>
                </c:pt>
                <c:pt idx="518">
                  <c:v>461.6</c:v>
                </c:pt>
                <c:pt idx="519">
                  <c:v>677.9</c:v>
                </c:pt>
                <c:pt idx="520">
                  <c:v>770.1</c:v>
                </c:pt>
                <c:pt idx="521">
                  <c:v>690.9</c:v>
                </c:pt>
                <c:pt idx="522">
                  <c:v>660</c:v>
                </c:pt>
                <c:pt idx="523">
                  <c:v>726.9</c:v>
                </c:pt>
                <c:pt idx="524">
                  <c:v>591.20000000000005</c:v>
                </c:pt>
                <c:pt idx="525">
                  <c:v>704.1</c:v>
                </c:pt>
                <c:pt idx="526">
                  <c:v>716</c:v>
                </c:pt>
                <c:pt idx="527">
                  <c:v>718.3</c:v>
                </c:pt>
                <c:pt idx="528">
                  <c:v>745.5</c:v>
                </c:pt>
                <c:pt idx="529">
                  <c:v>651.1</c:v>
                </c:pt>
                <c:pt idx="530">
                  <c:v>639.79999999999995</c:v>
                </c:pt>
                <c:pt idx="531">
                  <c:v>733.8</c:v>
                </c:pt>
                <c:pt idx="532">
                  <c:v>559.1</c:v>
                </c:pt>
                <c:pt idx="533">
                  <c:v>515</c:v>
                </c:pt>
                <c:pt idx="534">
                  <c:v>751.8</c:v>
                </c:pt>
                <c:pt idx="535">
                  <c:v>1025.8</c:v>
                </c:pt>
                <c:pt idx="536">
                  <c:v>460.2</c:v>
                </c:pt>
                <c:pt idx="537">
                  <c:v>572.6</c:v>
                </c:pt>
                <c:pt idx="538">
                  <c:v>1091.2</c:v>
                </c:pt>
                <c:pt idx="539">
                  <c:v>598.5</c:v>
                </c:pt>
                <c:pt idx="540">
                  <c:v>623.70000000000005</c:v>
                </c:pt>
                <c:pt idx="541">
                  <c:v>591.70000000000005</c:v>
                </c:pt>
                <c:pt idx="542">
                  <c:v>723.2</c:v>
                </c:pt>
                <c:pt idx="543">
                  <c:v>746</c:v>
                </c:pt>
                <c:pt idx="544">
                  <c:v>640.79999999999995</c:v>
                </c:pt>
                <c:pt idx="545">
                  <c:v>988.1</c:v>
                </c:pt>
                <c:pt idx="546">
                  <c:v>508</c:v>
                </c:pt>
                <c:pt idx="547">
                  <c:v>737.6</c:v>
                </c:pt>
                <c:pt idx="548">
                  <c:v>626.4</c:v>
                </c:pt>
                <c:pt idx="549">
                  <c:v>526.20000000000005</c:v>
                </c:pt>
                <c:pt idx="550">
                  <c:v>642.5</c:v>
                </c:pt>
                <c:pt idx="551">
                  <c:v>702.6</c:v>
                </c:pt>
                <c:pt idx="552">
                  <c:v>716</c:v>
                </c:pt>
                <c:pt idx="553">
                  <c:v>620.4</c:v>
                </c:pt>
                <c:pt idx="554">
                  <c:v>751.6</c:v>
                </c:pt>
                <c:pt idx="555">
                  <c:v>674.9</c:v>
                </c:pt>
                <c:pt idx="556">
                  <c:v>665</c:v>
                </c:pt>
                <c:pt idx="557">
                  <c:v>476</c:v>
                </c:pt>
                <c:pt idx="558">
                  <c:v>635.70000000000005</c:v>
                </c:pt>
                <c:pt idx="559">
                  <c:v>658.9</c:v>
                </c:pt>
                <c:pt idx="560">
                  <c:v>584.29999999999995</c:v>
                </c:pt>
                <c:pt idx="561">
                  <c:v>743.7</c:v>
                </c:pt>
                <c:pt idx="562">
                  <c:v>687.7</c:v>
                </c:pt>
                <c:pt idx="563">
                  <c:v>652.29999999999995</c:v>
                </c:pt>
                <c:pt idx="564">
                  <c:v>764.5</c:v>
                </c:pt>
                <c:pt idx="565">
                  <c:v>697.9</c:v>
                </c:pt>
                <c:pt idx="566">
                  <c:v>689.4</c:v>
                </c:pt>
                <c:pt idx="567">
                  <c:v>660.4</c:v>
                </c:pt>
                <c:pt idx="568">
                  <c:v>713.9</c:v>
                </c:pt>
                <c:pt idx="569">
                  <c:v>836.3</c:v>
                </c:pt>
                <c:pt idx="570">
                  <c:v>552.6</c:v>
                </c:pt>
                <c:pt idx="571">
                  <c:v>571.9</c:v>
                </c:pt>
                <c:pt idx="572">
                  <c:v>673.2</c:v>
                </c:pt>
                <c:pt idx="573">
                  <c:v>778.66</c:v>
                </c:pt>
                <c:pt idx="574">
                  <c:v>407.1</c:v>
                </c:pt>
                <c:pt idx="575">
                  <c:v>732</c:v>
                </c:pt>
                <c:pt idx="576">
                  <c:v>788.7</c:v>
                </c:pt>
                <c:pt idx="577">
                  <c:v>988.1</c:v>
                </c:pt>
                <c:pt idx="578">
                  <c:v>508</c:v>
                </c:pt>
                <c:pt idx="579">
                  <c:v>737.6</c:v>
                </c:pt>
                <c:pt idx="580">
                  <c:v>626.4</c:v>
                </c:pt>
                <c:pt idx="581">
                  <c:v>526.20000000000005</c:v>
                </c:pt>
                <c:pt idx="582">
                  <c:v>642.5</c:v>
                </c:pt>
                <c:pt idx="583">
                  <c:v>702.6</c:v>
                </c:pt>
                <c:pt idx="584">
                  <c:v>716</c:v>
                </c:pt>
                <c:pt idx="585">
                  <c:v>620.4</c:v>
                </c:pt>
                <c:pt idx="586">
                  <c:v>751.6</c:v>
                </c:pt>
                <c:pt idx="587">
                  <c:v>674.9</c:v>
                </c:pt>
                <c:pt idx="588">
                  <c:v>665</c:v>
                </c:pt>
                <c:pt idx="589">
                  <c:v>476</c:v>
                </c:pt>
                <c:pt idx="590">
                  <c:v>635.70000000000005</c:v>
                </c:pt>
                <c:pt idx="591">
                  <c:v>658.9</c:v>
                </c:pt>
                <c:pt idx="592">
                  <c:v>584.29999999999995</c:v>
                </c:pt>
                <c:pt idx="593">
                  <c:v>743.7</c:v>
                </c:pt>
                <c:pt idx="594">
                  <c:v>687.7</c:v>
                </c:pt>
                <c:pt idx="595">
                  <c:v>652.29999999999995</c:v>
                </c:pt>
                <c:pt idx="596">
                  <c:v>764.5</c:v>
                </c:pt>
                <c:pt idx="597">
                  <c:v>697.9</c:v>
                </c:pt>
                <c:pt idx="598">
                  <c:v>689.4</c:v>
                </c:pt>
                <c:pt idx="599">
                  <c:v>660.4</c:v>
                </c:pt>
                <c:pt idx="600">
                  <c:v>713.9</c:v>
                </c:pt>
                <c:pt idx="601">
                  <c:v>836.3</c:v>
                </c:pt>
                <c:pt idx="602">
                  <c:v>552.6</c:v>
                </c:pt>
                <c:pt idx="603">
                  <c:v>571.9</c:v>
                </c:pt>
                <c:pt idx="604">
                  <c:v>673.2</c:v>
                </c:pt>
                <c:pt idx="605">
                  <c:v>778.66</c:v>
                </c:pt>
                <c:pt idx="606">
                  <c:v>407.1</c:v>
                </c:pt>
                <c:pt idx="607">
                  <c:v>732</c:v>
                </c:pt>
                <c:pt idx="608">
                  <c:v>788.7</c:v>
                </c:pt>
                <c:pt idx="609">
                  <c:v>770</c:v>
                </c:pt>
                <c:pt idx="610">
                  <c:v>671.5</c:v>
                </c:pt>
                <c:pt idx="611">
                  <c:v>743.3</c:v>
                </c:pt>
                <c:pt idx="612">
                  <c:v>571</c:v>
                </c:pt>
                <c:pt idx="613">
                  <c:v>710.7</c:v>
                </c:pt>
                <c:pt idx="614">
                  <c:v>727</c:v>
                </c:pt>
                <c:pt idx="615">
                  <c:v>612</c:v>
                </c:pt>
                <c:pt idx="616">
                  <c:v>796.6</c:v>
                </c:pt>
                <c:pt idx="617">
                  <c:v>708.9</c:v>
                </c:pt>
                <c:pt idx="618">
                  <c:v>745.4</c:v>
                </c:pt>
                <c:pt idx="619">
                  <c:v>752.2</c:v>
                </c:pt>
                <c:pt idx="620">
                  <c:v>695</c:v>
                </c:pt>
                <c:pt idx="621">
                  <c:v>858.6</c:v>
                </c:pt>
                <c:pt idx="622">
                  <c:v>745.6</c:v>
                </c:pt>
                <c:pt idx="623">
                  <c:v>783.8</c:v>
                </c:pt>
                <c:pt idx="624">
                  <c:v>655</c:v>
                </c:pt>
                <c:pt idx="625">
                  <c:v>869.3</c:v>
                </c:pt>
                <c:pt idx="626">
                  <c:v>691.8</c:v>
                </c:pt>
                <c:pt idx="627">
                  <c:v>1468.5</c:v>
                </c:pt>
                <c:pt idx="628">
                  <c:v>1070.3</c:v>
                </c:pt>
                <c:pt idx="629">
                  <c:v>1050</c:v>
                </c:pt>
                <c:pt idx="630">
                  <c:v>1099.0999999999999</c:v>
                </c:pt>
                <c:pt idx="631">
                  <c:v>807.2</c:v>
                </c:pt>
                <c:pt idx="632">
                  <c:v>301.8</c:v>
                </c:pt>
                <c:pt idx="633">
                  <c:v>962.2</c:v>
                </c:pt>
                <c:pt idx="634">
                  <c:v>989.5</c:v>
                </c:pt>
                <c:pt idx="635">
                  <c:v>1260.2</c:v>
                </c:pt>
                <c:pt idx="636">
                  <c:v>867.8</c:v>
                </c:pt>
                <c:pt idx="637">
                  <c:v>775.4</c:v>
                </c:pt>
                <c:pt idx="638">
                  <c:v>784.1</c:v>
                </c:pt>
                <c:pt idx="639">
                  <c:v>661.4</c:v>
                </c:pt>
                <c:pt idx="640">
                  <c:v>667.6</c:v>
                </c:pt>
                <c:pt idx="641">
                  <c:v>391.3</c:v>
                </c:pt>
                <c:pt idx="642">
                  <c:v>1056.5</c:v>
                </c:pt>
                <c:pt idx="643">
                  <c:v>669.3</c:v>
                </c:pt>
                <c:pt idx="644">
                  <c:v>926.6</c:v>
                </c:pt>
                <c:pt idx="645">
                  <c:v>482.2</c:v>
                </c:pt>
                <c:pt idx="646">
                  <c:v>803.6</c:v>
                </c:pt>
                <c:pt idx="647">
                  <c:v>1029.5999999999999</c:v>
                </c:pt>
                <c:pt idx="648">
                  <c:v>365.5</c:v>
                </c:pt>
                <c:pt idx="649">
                  <c:v>970.4</c:v>
                </c:pt>
                <c:pt idx="650">
                  <c:v>634.1</c:v>
                </c:pt>
                <c:pt idx="651">
                  <c:v>799</c:v>
                </c:pt>
                <c:pt idx="652">
                  <c:v>707.2</c:v>
                </c:pt>
                <c:pt idx="653">
                  <c:v>709.1</c:v>
                </c:pt>
                <c:pt idx="654">
                  <c:v>455.3</c:v>
                </c:pt>
                <c:pt idx="655">
                  <c:v>690.4</c:v>
                </c:pt>
                <c:pt idx="656">
                  <c:v>737.7</c:v>
                </c:pt>
                <c:pt idx="657">
                  <c:v>681.4</c:v>
                </c:pt>
                <c:pt idx="658" formatCode="General">
                  <c:v>528.29999999999995</c:v>
                </c:pt>
                <c:pt idx="659" formatCode="General">
                  <c:v>897</c:v>
                </c:pt>
                <c:pt idx="660" formatCode="General">
                  <c:v>693.9</c:v>
                </c:pt>
                <c:pt idx="661" formatCode="General">
                  <c:v>403.6</c:v>
                </c:pt>
                <c:pt idx="662" formatCode="General">
                  <c:v>681</c:v>
                </c:pt>
                <c:pt idx="663" formatCode="General">
                  <c:v>575</c:v>
                </c:pt>
                <c:pt idx="664" formatCode="General">
                  <c:v>699.4</c:v>
                </c:pt>
                <c:pt idx="665" formatCode="General">
                  <c:v>638.29999999999995</c:v>
                </c:pt>
                <c:pt idx="666" formatCode="General">
                  <c:v>768.2</c:v>
                </c:pt>
                <c:pt idx="667" formatCode="General">
                  <c:v>748.4</c:v>
                </c:pt>
                <c:pt idx="668" formatCode="General">
                  <c:v>741.8</c:v>
                </c:pt>
                <c:pt idx="669" formatCode="General">
                  <c:v>643.6</c:v>
                </c:pt>
                <c:pt idx="670" formatCode="General">
                  <c:v>783.8</c:v>
                </c:pt>
                <c:pt idx="671" formatCode="General">
                  <c:v>574.6</c:v>
                </c:pt>
                <c:pt idx="672" formatCode="General">
                  <c:v>792.1</c:v>
                </c:pt>
                <c:pt idx="673" formatCode="General">
                  <c:v>677.4</c:v>
                </c:pt>
                <c:pt idx="674" formatCode="General">
                  <c:v>770.7</c:v>
                </c:pt>
                <c:pt idx="675" formatCode="General">
                  <c:v>729.1</c:v>
                </c:pt>
                <c:pt idx="676" formatCode="General">
                  <c:v>668.6</c:v>
                </c:pt>
                <c:pt idx="677" formatCode="General">
                  <c:v>656</c:v>
                </c:pt>
                <c:pt idx="678" formatCode="General">
                  <c:v>616.20000000000005</c:v>
                </c:pt>
                <c:pt idx="679" formatCode="General">
                  <c:v>836.3</c:v>
                </c:pt>
                <c:pt idx="680" formatCode="General">
                  <c:v>1097.9000000000001</c:v>
                </c:pt>
                <c:pt idx="681" formatCode="General">
                  <c:v>616.1</c:v>
                </c:pt>
                <c:pt idx="682" formatCode="General">
                  <c:v>458.2</c:v>
                </c:pt>
                <c:pt idx="683" formatCode="General">
                  <c:v>672</c:v>
                </c:pt>
                <c:pt idx="684" formatCode="General">
                  <c:v>756.7</c:v>
                </c:pt>
                <c:pt idx="685" formatCode="General">
                  <c:v>924.4</c:v>
                </c:pt>
                <c:pt idx="686" formatCode="General">
                  <c:v>766.6</c:v>
                </c:pt>
                <c:pt idx="687" formatCode="General">
                  <c:v>774.1</c:v>
                </c:pt>
                <c:pt idx="688" formatCode="General">
                  <c:v>756.3</c:v>
                </c:pt>
                <c:pt idx="689" formatCode="General">
                  <c:v>580</c:v>
                </c:pt>
                <c:pt idx="690" formatCode="General">
                  <c:v>734.2</c:v>
                </c:pt>
                <c:pt idx="691" formatCode="General">
                  <c:v>719.3</c:v>
                </c:pt>
                <c:pt idx="692" formatCode="General">
                  <c:v>539.5</c:v>
                </c:pt>
                <c:pt idx="693" formatCode="General">
                  <c:v>786.8</c:v>
                </c:pt>
                <c:pt idx="694" formatCode="General">
                  <c:v>607.4</c:v>
                </c:pt>
                <c:pt idx="695" formatCode="General">
                  <c:v>757.9</c:v>
                </c:pt>
                <c:pt idx="696" formatCode="General">
                  <c:v>545.5</c:v>
                </c:pt>
                <c:pt idx="697" formatCode="General">
                  <c:v>750.6</c:v>
                </c:pt>
                <c:pt idx="698" formatCode="General">
                  <c:v>786.7</c:v>
                </c:pt>
                <c:pt idx="699" formatCode="General">
                  <c:v>729.4</c:v>
                </c:pt>
                <c:pt idx="700" formatCode="General">
                  <c:v>551.4</c:v>
                </c:pt>
                <c:pt idx="701" formatCode="General">
                  <c:v>516.9</c:v>
                </c:pt>
                <c:pt idx="702" formatCode="General">
                  <c:v>820</c:v>
                </c:pt>
                <c:pt idx="703" formatCode="General">
                  <c:v>799.5</c:v>
                </c:pt>
                <c:pt idx="704" formatCode="General">
                  <c:v>777.2</c:v>
                </c:pt>
                <c:pt idx="705" formatCode="General">
                  <c:v>629.6</c:v>
                </c:pt>
                <c:pt idx="706" formatCode="General">
                  <c:v>645.1</c:v>
                </c:pt>
                <c:pt idx="707" formatCode="General">
                  <c:v>713.5</c:v>
                </c:pt>
                <c:pt idx="708" formatCode="General">
                  <c:v>862.7</c:v>
                </c:pt>
                <c:pt idx="709" formatCode="General">
                  <c:v>525.4</c:v>
                </c:pt>
                <c:pt idx="710" formatCode="General">
                  <c:v>745.9</c:v>
                </c:pt>
                <c:pt idx="711" formatCode="General">
                  <c:v>714.3</c:v>
                </c:pt>
                <c:pt idx="712" formatCode="General">
                  <c:v>775.1</c:v>
                </c:pt>
                <c:pt idx="713" formatCode="General">
                  <c:v>747.5</c:v>
                </c:pt>
                <c:pt idx="714" formatCode="General">
                  <c:v>513.29999999999995</c:v>
                </c:pt>
                <c:pt idx="715" formatCode="General">
                  <c:v>656.5</c:v>
                </c:pt>
                <c:pt idx="716" formatCode="General">
                  <c:v>928.8</c:v>
                </c:pt>
                <c:pt idx="717" formatCode="General">
                  <c:v>958.3</c:v>
                </c:pt>
                <c:pt idx="718" formatCode="General">
                  <c:v>1007.7</c:v>
                </c:pt>
                <c:pt idx="719" formatCode="General">
                  <c:v>441.1</c:v>
                </c:pt>
                <c:pt idx="720" formatCode="General">
                  <c:v>1178.7</c:v>
                </c:pt>
                <c:pt idx="721" formatCode="General">
                  <c:v>639.29999999999995</c:v>
                </c:pt>
                <c:pt idx="722" formatCode="General">
                  <c:v>1212.7</c:v>
                </c:pt>
                <c:pt idx="723" formatCode="General">
                  <c:v>518.20000000000005</c:v>
                </c:pt>
                <c:pt idx="724" formatCode="General">
                  <c:v>1144.0999999999999</c:v>
                </c:pt>
                <c:pt idx="725" formatCode="General">
                  <c:v>624.20000000000005</c:v>
                </c:pt>
                <c:pt idx="726" formatCode="General">
                  <c:v>646.1</c:v>
                </c:pt>
                <c:pt idx="727" formatCode="General">
                  <c:v>763.6</c:v>
                </c:pt>
                <c:pt idx="728" formatCode="General">
                  <c:v>809.4</c:v>
                </c:pt>
                <c:pt idx="729" formatCode="General">
                  <c:v>706.1</c:v>
                </c:pt>
                <c:pt idx="730" formatCode="General">
                  <c:v>702.3</c:v>
                </c:pt>
                <c:pt idx="731" formatCode="General">
                  <c:v>845.6</c:v>
                </c:pt>
                <c:pt idx="732" formatCode="General">
                  <c:v>842.3</c:v>
                </c:pt>
                <c:pt idx="733" formatCode="General">
                  <c:v>699.7</c:v>
                </c:pt>
                <c:pt idx="734" formatCode="General">
                  <c:v>707.6</c:v>
                </c:pt>
                <c:pt idx="735" formatCode="General">
                  <c:v>728.1</c:v>
                </c:pt>
                <c:pt idx="736" formatCode="General">
                  <c:v>1063.2</c:v>
                </c:pt>
                <c:pt idx="737" formatCode="General">
                  <c:v>788</c:v>
                </c:pt>
                <c:pt idx="738" formatCode="General">
                  <c:v>792.1</c:v>
                </c:pt>
                <c:pt idx="739" formatCode="General">
                  <c:v>626.4</c:v>
                </c:pt>
                <c:pt idx="740" formatCode="General">
                  <c:v>715.8</c:v>
                </c:pt>
                <c:pt idx="741" formatCode="General">
                  <c:v>689.1</c:v>
                </c:pt>
                <c:pt idx="742" formatCode="General">
                  <c:v>894.4</c:v>
                </c:pt>
                <c:pt idx="743" formatCode="General">
                  <c:v>887.6</c:v>
                </c:pt>
                <c:pt idx="744" formatCode="General">
                  <c:v>819.9</c:v>
                </c:pt>
                <c:pt idx="745" formatCode="General">
                  <c:v>838.3</c:v>
                </c:pt>
                <c:pt idx="746" formatCode="General">
                  <c:v>833.6</c:v>
                </c:pt>
                <c:pt idx="747" formatCode="General">
                  <c:v>871.1</c:v>
                </c:pt>
                <c:pt idx="748" formatCode="General">
                  <c:v>823.1</c:v>
                </c:pt>
                <c:pt idx="749" formatCode="General">
                  <c:v>854.6</c:v>
                </c:pt>
                <c:pt idx="750" formatCode="General">
                  <c:v>432.1</c:v>
                </c:pt>
                <c:pt idx="751" formatCode="General">
                  <c:v>946.5</c:v>
                </c:pt>
                <c:pt idx="752" formatCode="General">
                  <c:v>716.8</c:v>
                </c:pt>
                <c:pt idx="753" formatCode="General">
                  <c:v>734.2</c:v>
                </c:pt>
                <c:pt idx="754" formatCode="General">
                  <c:v>558.4</c:v>
                </c:pt>
                <c:pt idx="755" formatCode="General">
                  <c:v>813.9</c:v>
                </c:pt>
                <c:pt idx="756" formatCode="General">
                  <c:v>907.3</c:v>
                </c:pt>
                <c:pt idx="757" formatCode="General">
                  <c:v>520.4</c:v>
                </c:pt>
                <c:pt idx="758" formatCode="General">
                  <c:v>582</c:v>
                </c:pt>
                <c:pt idx="759" formatCode="General">
                  <c:v>674.4</c:v>
                </c:pt>
                <c:pt idx="760" formatCode="General">
                  <c:v>510.29999999999995</c:v>
                </c:pt>
                <c:pt idx="761" formatCode="General">
                  <c:v>658.3</c:v>
                </c:pt>
                <c:pt idx="762" formatCode="General">
                  <c:v>1134.5999999999999</c:v>
                </c:pt>
                <c:pt idx="763" formatCode="General">
                  <c:v>890.2</c:v>
                </c:pt>
                <c:pt idx="764" formatCode="General">
                  <c:v>637.5</c:v>
                </c:pt>
                <c:pt idx="765" formatCode="General">
                  <c:v>848.8</c:v>
                </c:pt>
                <c:pt idx="766" formatCode="General">
                  <c:v>544.6</c:v>
                </c:pt>
                <c:pt idx="767" formatCode="General">
                  <c:v>860.2</c:v>
                </c:pt>
                <c:pt idx="768" formatCode="General">
                  <c:v>677.7</c:v>
                </c:pt>
                <c:pt idx="769" formatCode="General">
                  <c:v>935.3</c:v>
                </c:pt>
                <c:pt idx="770" formatCode="General">
                  <c:v>511.5</c:v>
                </c:pt>
                <c:pt idx="771" formatCode="General">
                  <c:v>700.7</c:v>
                </c:pt>
                <c:pt idx="772" formatCode="General">
                  <c:v>815.2</c:v>
                </c:pt>
                <c:pt idx="773" formatCode="General">
                  <c:v>829.4</c:v>
                </c:pt>
                <c:pt idx="774" formatCode="General">
                  <c:v>800.7</c:v>
                </c:pt>
                <c:pt idx="775" formatCode="General">
                  <c:v>805.2</c:v>
                </c:pt>
                <c:pt idx="776" formatCode="General">
                  <c:v>532.29999999999995</c:v>
                </c:pt>
                <c:pt idx="777" formatCode="General">
                  <c:v>853.6</c:v>
                </c:pt>
                <c:pt idx="778" formatCode="General">
                  <c:v>805.2</c:v>
                </c:pt>
                <c:pt idx="779" formatCode="General">
                  <c:v>871.3</c:v>
                </c:pt>
                <c:pt idx="780" formatCode="General">
                  <c:v>696.7</c:v>
                </c:pt>
                <c:pt idx="781" formatCode="General">
                  <c:v>1193.3</c:v>
                </c:pt>
                <c:pt idx="782" formatCode="General">
                  <c:v>828.2</c:v>
                </c:pt>
                <c:pt idx="783" formatCode="General">
                  <c:v>807.4</c:v>
                </c:pt>
                <c:pt idx="784" formatCode="General">
                  <c:v>807.3</c:v>
                </c:pt>
                <c:pt idx="785" formatCode="General">
                  <c:v>623.6</c:v>
                </c:pt>
                <c:pt idx="786" formatCode="General">
                  <c:v>677</c:v>
                </c:pt>
                <c:pt idx="787" formatCode="General">
                  <c:v>729.4</c:v>
                </c:pt>
                <c:pt idx="788" formatCode="General">
                  <c:v>809.2</c:v>
                </c:pt>
                <c:pt idx="789" formatCode="General">
                  <c:v>637.6</c:v>
                </c:pt>
                <c:pt idx="790" formatCode="General">
                  <c:v>643.4</c:v>
                </c:pt>
                <c:pt idx="791" formatCode="General">
                  <c:v>801</c:v>
                </c:pt>
                <c:pt idx="792" formatCode="General">
                  <c:v>571</c:v>
                </c:pt>
                <c:pt idx="793" formatCode="General">
                  <c:v>653.29999999999995</c:v>
                </c:pt>
                <c:pt idx="794" formatCode="General">
                  <c:v>658</c:v>
                </c:pt>
                <c:pt idx="795" formatCode="General">
                  <c:v>1072.0999999999999</c:v>
                </c:pt>
                <c:pt idx="796" formatCode="General">
                  <c:v>738.9</c:v>
                </c:pt>
                <c:pt idx="797" formatCode="General">
                  <c:v>696.7</c:v>
                </c:pt>
                <c:pt idx="798" formatCode="General">
                  <c:v>523.9</c:v>
                </c:pt>
                <c:pt idx="799" formatCode="General">
                  <c:v>775.4</c:v>
                </c:pt>
                <c:pt idx="800" formatCode="General">
                  <c:v>987.9</c:v>
                </c:pt>
                <c:pt idx="801" formatCode="General">
                  <c:v>730.2</c:v>
                </c:pt>
                <c:pt idx="802" formatCode="General">
                  <c:v>814.2</c:v>
                </c:pt>
                <c:pt idx="803" formatCode="General">
                  <c:v>824.8</c:v>
                </c:pt>
                <c:pt idx="804" formatCode="General">
                  <c:v>797.1</c:v>
                </c:pt>
                <c:pt idx="805" formatCode="General">
                  <c:v>731.3</c:v>
                </c:pt>
                <c:pt idx="806" formatCode="General">
                  <c:v>807.5</c:v>
                </c:pt>
                <c:pt idx="807" formatCode="General">
                  <c:v>628.70000000000005</c:v>
                </c:pt>
                <c:pt idx="808" formatCode="General">
                  <c:v>658.2</c:v>
                </c:pt>
                <c:pt idx="809" formatCode="General">
                  <c:v>915.6</c:v>
                </c:pt>
                <c:pt idx="810" formatCode="General">
                  <c:v>855.8</c:v>
                </c:pt>
                <c:pt idx="811" formatCode="General">
                  <c:v>1014.4</c:v>
                </c:pt>
                <c:pt idx="812" formatCode="General">
                  <c:v>809</c:v>
                </c:pt>
                <c:pt idx="813" formatCode="General">
                  <c:v>809</c:v>
                </c:pt>
                <c:pt idx="814" formatCode="General">
                  <c:v>585.5</c:v>
                </c:pt>
                <c:pt idx="815" formatCode="General">
                  <c:v>779.2</c:v>
                </c:pt>
                <c:pt idx="816" formatCode="General">
                  <c:v>750.8</c:v>
                </c:pt>
                <c:pt idx="817" formatCode="General">
                  <c:v>727.6</c:v>
                </c:pt>
                <c:pt idx="818" formatCode="General">
                  <c:v>677</c:v>
                </c:pt>
                <c:pt idx="819" formatCode="General">
                  <c:v>682.2</c:v>
                </c:pt>
                <c:pt idx="820" formatCode="General">
                  <c:v>773.8</c:v>
                </c:pt>
                <c:pt idx="821" formatCode="General">
                  <c:v>771.9</c:v>
                </c:pt>
                <c:pt idx="822" formatCode="General">
                  <c:v>742.2</c:v>
                </c:pt>
                <c:pt idx="823" formatCode="General">
                  <c:v>726.4</c:v>
                </c:pt>
                <c:pt idx="824" formatCode="General">
                  <c:v>829.8</c:v>
                </c:pt>
                <c:pt idx="825" formatCode="General">
                  <c:v>592.5</c:v>
                </c:pt>
                <c:pt idx="826" formatCode="General">
                  <c:v>783.6</c:v>
                </c:pt>
                <c:pt idx="827" formatCode="General">
                  <c:v>738.4</c:v>
                </c:pt>
                <c:pt idx="828" formatCode="General">
                  <c:v>749.8</c:v>
                </c:pt>
                <c:pt idx="829" formatCode="General">
                  <c:v>680.5</c:v>
                </c:pt>
                <c:pt idx="830" formatCode="General">
                  <c:v>771.6</c:v>
                </c:pt>
                <c:pt idx="831" formatCode="General">
                  <c:v>751.8</c:v>
                </c:pt>
                <c:pt idx="832" formatCode="General">
                  <c:v>783.7</c:v>
                </c:pt>
                <c:pt idx="833" formatCode="General">
                  <c:v>692.3</c:v>
                </c:pt>
                <c:pt idx="834" formatCode="General">
                  <c:v>729.1</c:v>
                </c:pt>
                <c:pt idx="835" formatCode="General">
                  <c:v>783.4</c:v>
                </c:pt>
                <c:pt idx="836" formatCode="General">
                  <c:v>762.5</c:v>
                </c:pt>
                <c:pt idx="837" formatCode="General">
                  <c:v>791.9</c:v>
                </c:pt>
                <c:pt idx="838" formatCode="General">
                  <c:v>533.9</c:v>
                </c:pt>
                <c:pt idx="839" formatCode="General">
                  <c:v>884.6</c:v>
                </c:pt>
                <c:pt idx="840" formatCode="General">
                  <c:v>766.2</c:v>
                </c:pt>
                <c:pt idx="841" formatCode="General">
                  <c:v>730.6</c:v>
                </c:pt>
                <c:pt idx="842" formatCode="General">
                  <c:v>774.6</c:v>
                </c:pt>
                <c:pt idx="843" formatCode="General">
                  <c:v>568.1</c:v>
                </c:pt>
                <c:pt idx="844" formatCode="General">
                  <c:v>722.4</c:v>
                </c:pt>
                <c:pt idx="845" formatCode="General">
                  <c:v>757.9</c:v>
                </c:pt>
                <c:pt idx="846" formatCode="General">
                  <c:v>847.7</c:v>
                </c:pt>
                <c:pt idx="847" formatCode="General">
                  <c:v>530.9</c:v>
                </c:pt>
                <c:pt idx="848" formatCode="General">
                  <c:v>796.2</c:v>
                </c:pt>
                <c:pt idx="849" formatCode="General">
                  <c:v>649.79999999999995</c:v>
                </c:pt>
                <c:pt idx="850" formatCode="General">
                  <c:v>717.8</c:v>
                </c:pt>
                <c:pt idx="851" formatCode="General">
                  <c:v>827.4</c:v>
                </c:pt>
                <c:pt idx="852" formatCode="General">
                  <c:v>745.7</c:v>
                </c:pt>
                <c:pt idx="853" formatCode="General">
                  <c:v>608.70000000000005</c:v>
                </c:pt>
                <c:pt idx="854" formatCode="General">
                  <c:v>888.3</c:v>
                </c:pt>
                <c:pt idx="855" formatCode="General">
                  <c:v>659.6</c:v>
                </c:pt>
                <c:pt idx="856" formatCode="General">
                  <c:v>729.4</c:v>
                </c:pt>
                <c:pt idx="857" formatCode="General">
                  <c:v>797.1</c:v>
                </c:pt>
                <c:pt idx="858" formatCode="General">
                  <c:v>677.4</c:v>
                </c:pt>
                <c:pt idx="859" formatCode="General">
                  <c:v>673.5</c:v>
                </c:pt>
                <c:pt idx="860" formatCode="General">
                  <c:v>678.1</c:v>
                </c:pt>
                <c:pt idx="861" formatCode="General">
                  <c:v>677.6</c:v>
                </c:pt>
                <c:pt idx="862" formatCode="General">
                  <c:v>658.9</c:v>
                </c:pt>
                <c:pt idx="863" formatCode="General">
                  <c:v>673.9</c:v>
                </c:pt>
                <c:pt idx="864" formatCode="General">
                  <c:v>707</c:v>
                </c:pt>
                <c:pt idx="865" formatCode="General">
                  <c:v>750</c:v>
                </c:pt>
                <c:pt idx="866" formatCode="General">
                  <c:v>718.2</c:v>
                </c:pt>
                <c:pt idx="867" formatCode="General">
                  <c:v>714.8</c:v>
                </c:pt>
                <c:pt idx="868" formatCode="General">
                  <c:v>793</c:v>
                </c:pt>
                <c:pt idx="869" formatCode="General">
                  <c:v>552.4</c:v>
                </c:pt>
                <c:pt idx="870" formatCode="General">
                  <c:v>629.29999999999995</c:v>
                </c:pt>
                <c:pt idx="871" formatCode="General">
                  <c:v>676.8</c:v>
                </c:pt>
                <c:pt idx="872" formatCode="General">
                  <c:v>651.5</c:v>
                </c:pt>
                <c:pt idx="873" formatCode="General">
                  <c:v>686.8</c:v>
                </c:pt>
                <c:pt idx="874" formatCode="General">
                  <c:v>518.9</c:v>
                </c:pt>
                <c:pt idx="875" formatCode="General">
                  <c:v>722.6</c:v>
                </c:pt>
                <c:pt idx="876" formatCode="General">
                  <c:v>688</c:v>
                </c:pt>
                <c:pt idx="877" formatCode="General">
                  <c:v>746.9</c:v>
                </c:pt>
                <c:pt idx="878" formatCode="General">
                  <c:v>683.5</c:v>
                </c:pt>
                <c:pt idx="879" formatCode="General">
                  <c:v>691.9</c:v>
                </c:pt>
                <c:pt idx="880" formatCode="General">
                  <c:v>1408.9</c:v>
                </c:pt>
                <c:pt idx="881" formatCode="General">
                  <c:v>864.5</c:v>
                </c:pt>
                <c:pt idx="882" formatCode="General">
                  <c:v>673.9</c:v>
                </c:pt>
                <c:pt idx="883" formatCode="General">
                  <c:v>713.8</c:v>
                </c:pt>
                <c:pt idx="884" formatCode="General">
                  <c:v>734.7</c:v>
                </c:pt>
                <c:pt idx="885" formatCode="General">
                  <c:v>704.8</c:v>
                </c:pt>
                <c:pt idx="886" formatCode="General">
                  <c:v>720</c:v>
                </c:pt>
                <c:pt idx="887" formatCode="General">
                  <c:v>595.6</c:v>
                </c:pt>
                <c:pt idx="888" formatCode="General">
                  <c:v>742.8</c:v>
                </c:pt>
                <c:pt idx="889" formatCode="General">
                  <c:v>479</c:v>
                </c:pt>
                <c:pt idx="890" formatCode="General">
                  <c:v>719.7</c:v>
                </c:pt>
                <c:pt idx="891" formatCode="General">
                  <c:v>550.79999999999995</c:v>
                </c:pt>
                <c:pt idx="892" formatCode="General">
                  <c:v>1079.9000000000001</c:v>
                </c:pt>
                <c:pt idx="893" formatCode="General">
                  <c:v>794.5</c:v>
                </c:pt>
                <c:pt idx="894" formatCode="General">
                  <c:v>762</c:v>
                </c:pt>
                <c:pt idx="895" formatCode="General">
                  <c:v>560.20000000000005</c:v>
                </c:pt>
                <c:pt idx="896" formatCode="General">
                  <c:v>785.6</c:v>
                </c:pt>
                <c:pt idx="897" formatCode="General">
                  <c:v>736.9</c:v>
                </c:pt>
                <c:pt idx="898" formatCode="General">
                  <c:v>762.1</c:v>
                </c:pt>
                <c:pt idx="899" formatCode="General">
                  <c:v>716.6</c:v>
                </c:pt>
                <c:pt idx="900" formatCode="General">
                  <c:v>680.8</c:v>
                </c:pt>
                <c:pt idx="901" formatCode="General">
                  <c:v>687.1</c:v>
                </c:pt>
                <c:pt idx="902" formatCode="General">
                  <c:v>705.8</c:v>
                </c:pt>
                <c:pt idx="903" formatCode="General">
                  <c:v>677.2</c:v>
                </c:pt>
                <c:pt idx="904" formatCode="General">
                  <c:v>804.3</c:v>
                </c:pt>
                <c:pt idx="905" formatCode="General">
                  <c:v>634.6</c:v>
                </c:pt>
                <c:pt idx="906" formatCode="General">
                  <c:v>692.8</c:v>
                </c:pt>
                <c:pt idx="907" formatCode="General">
                  <c:v>554.29999999999995</c:v>
                </c:pt>
                <c:pt idx="908" formatCode="General">
                  <c:v>804.9</c:v>
                </c:pt>
                <c:pt idx="909" formatCode="General">
                  <c:v>727.1</c:v>
                </c:pt>
                <c:pt idx="910" formatCode="General">
                  <c:v>597.20000000000005</c:v>
                </c:pt>
                <c:pt idx="911" formatCode="General">
                  <c:v>802.6</c:v>
                </c:pt>
                <c:pt idx="912" formatCode="General">
                  <c:v>820.8</c:v>
                </c:pt>
                <c:pt idx="913" formatCode="General">
                  <c:v>712.1</c:v>
                </c:pt>
                <c:pt idx="914" formatCode="General">
                  <c:v>681.5</c:v>
                </c:pt>
                <c:pt idx="915" formatCode="General">
                  <c:v>762.7</c:v>
                </c:pt>
                <c:pt idx="916" formatCode="General">
                  <c:v>741.4</c:v>
                </c:pt>
                <c:pt idx="917" formatCode="General">
                  <c:v>672.8</c:v>
                </c:pt>
                <c:pt idx="918" formatCode="General">
                  <c:v>569.29999999999995</c:v>
                </c:pt>
                <c:pt idx="919" formatCode="General">
                  <c:v>799.2</c:v>
                </c:pt>
                <c:pt idx="920" formatCode="General">
                  <c:v>724.3</c:v>
                </c:pt>
                <c:pt idx="921" formatCode="General">
                  <c:v>716.9</c:v>
                </c:pt>
                <c:pt idx="922" formatCode="General">
                  <c:v>751.4</c:v>
                </c:pt>
                <c:pt idx="923" formatCode="General">
                  <c:v>626.5</c:v>
                </c:pt>
                <c:pt idx="924" formatCode="General">
                  <c:v>671.9</c:v>
                </c:pt>
                <c:pt idx="925" formatCode="General">
                  <c:v>769.8</c:v>
                </c:pt>
                <c:pt idx="926" formatCode="General">
                  <c:v>175.6</c:v>
                </c:pt>
                <c:pt idx="927" formatCode="General">
                  <c:v>1103.8</c:v>
                </c:pt>
                <c:pt idx="928" formatCode="General">
                  <c:v>637.9</c:v>
                </c:pt>
                <c:pt idx="929" formatCode="General">
                  <c:v>752.8</c:v>
                </c:pt>
                <c:pt idx="930" formatCode="General">
                  <c:v>843.9</c:v>
                </c:pt>
                <c:pt idx="931" formatCode="General">
                  <c:v>596.9</c:v>
                </c:pt>
                <c:pt idx="932" formatCode="General">
                  <c:v>705.8</c:v>
                </c:pt>
                <c:pt idx="933" formatCode="General">
                  <c:v>594.1</c:v>
                </c:pt>
                <c:pt idx="934" formatCode="General">
                  <c:v>763.2</c:v>
                </c:pt>
                <c:pt idx="935" formatCode="General">
                  <c:v>647.6</c:v>
                </c:pt>
                <c:pt idx="936" formatCode="General">
                  <c:v>793.9</c:v>
                </c:pt>
                <c:pt idx="937" formatCode="General">
                  <c:v>725.3</c:v>
                </c:pt>
                <c:pt idx="938" formatCode="General">
                  <c:v>707.3</c:v>
                </c:pt>
                <c:pt idx="939" formatCode="General">
                  <c:v>716</c:v>
                </c:pt>
                <c:pt idx="940" formatCode="General">
                  <c:v>748</c:v>
                </c:pt>
                <c:pt idx="941" formatCode="General">
                  <c:v>749.5</c:v>
                </c:pt>
                <c:pt idx="942" formatCode="General">
                  <c:v>845.8</c:v>
                </c:pt>
                <c:pt idx="943" formatCode="General">
                  <c:v>823</c:v>
                </c:pt>
                <c:pt idx="944" formatCode="General">
                  <c:v>760.5</c:v>
                </c:pt>
                <c:pt idx="945" formatCode="General">
                  <c:v>956</c:v>
                </c:pt>
                <c:pt idx="946" formatCode="General">
                  <c:v>870.3</c:v>
                </c:pt>
                <c:pt idx="947" formatCode="General">
                  <c:v>491</c:v>
                </c:pt>
                <c:pt idx="948" formatCode="General">
                  <c:v>1137.2</c:v>
                </c:pt>
                <c:pt idx="949" formatCode="General">
                  <c:v>825.8</c:v>
                </c:pt>
                <c:pt idx="950" formatCode="General">
                  <c:v>824.7</c:v>
                </c:pt>
                <c:pt idx="951" formatCode="General">
                  <c:v>903.1</c:v>
                </c:pt>
                <c:pt idx="952" formatCode="General">
                  <c:v>733.8</c:v>
                </c:pt>
                <c:pt idx="953" formatCode="General">
                  <c:v>852.3</c:v>
                </c:pt>
                <c:pt idx="954" formatCode="General">
                  <c:v>673</c:v>
                </c:pt>
                <c:pt idx="955" formatCode="General">
                  <c:v>735</c:v>
                </c:pt>
                <c:pt idx="956" formatCode="General">
                  <c:v>698</c:v>
                </c:pt>
                <c:pt idx="957" formatCode="General">
                  <c:v>556.4</c:v>
                </c:pt>
                <c:pt idx="958" formatCode="General">
                  <c:v>693.3</c:v>
                </c:pt>
                <c:pt idx="959" formatCode="General">
                  <c:v>642.9</c:v>
                </c:pt>
                <c:pt idx="960" formatCode="General">
                  <c:v>785.5</c:v>
                </c:pt>
                <c:pt idx="961" formatCode="General">
                  <c:v>604.6</c:v>
                </c:pt>
                <c:pt idx="962" formatCode="General">
                  <c:v>697</c:v>
                </c:pt>
                <c:pt idx="963" formatCode="General">
                  <c:v>808.2</c:v>
                </c:pt>
                <c:pt idx="964" formatCode="General">
                  <c:v>729.5</c:v>
                </c:pt>
                <c:pt idx="965" formatCode="General">
                  <c:v>639.9</c:v>
                </c:pt>
                <c:pt idx="966" formatCode="General">
                  <c:v>619.29999999999995</c:v>
                </c:pt>
                <c:pt idx="967" formatCode="General">
                  <c:v>652.6</c:v>
                </c:pt>
                <c:pt idx="968" formatCode="General">
                  <c:v>601</c:v>
                </c:pt>
                <c:pt idx="969" formatCode="General">
                  <c:v>754.2</c:v>
                </c:pt>
                <c:pt idx="970" formatCode="General">
                  <c:v>716.5</c:v>
                </c:pt>
                <c:pt idx="971" formatCode="General">
                  <c:v>690</c:v>
                </c:pt>
                <c:pt idx="972" formatCode="General">
                  <c:v>652.20000000000005</c:v>
                </c:pt>
                <c:pt idx="973" formatCode="General">
                  <c:v>617.70000000000005</c:v>
                </c:pt>
                <c:pt idx="974" formatCode="General">
                  <c:v>754.2</c:v>
                </c:pt>
                <c:pt idx="975" formatCode="General">
                  <c:v>707.3</c:v>
                </c:pt>
                <c:pt idx="976" formatCode="General">
                  <c:v>732.4</c:v>
                </c:pt>
                <c:pt idx="977" formatCode="General">
                  <c:v>709.7</c:v>
                </c:pt>
                <c:pt idx="978" formatCode="General">
                  <c:v>711.1</c:v>
                </c:pt>
                <c:pt idx="979" formatCode="General">
                  <c:v>756.7</c:v>
                </c:pt>
                <c:pt idx="980" formatCode="General">
                  <c:v>329.9</c:v>
                </c:pt>
                <c:pt idx="981" formatCode="General">
                  <c:v>1101</c:v>
                </c:pt>
                <c:pt idx="982" formatCode="General">
                  <c:v>664</c:v>
                </c:pt>
                <c:pt idx="983" formatCode="General">
                  <c:v>733</c:v>
                </c:pt>
                <c:pt idx="984" formatCode="General">
                  <c:v>686.8</c:v>
                </c:pt>
                <c:pt idx="985" formatCode="General">
                  <c:v>592.70000000000005</c:v>
                </c:pt>
                <c:pt idx="986" formatCode="General">
                  <c:v>718</c:v>
                </c:pt>
                <c:pt idx="987" formatCode="General">
                  <c:v>771.4</c:v>
                </c:pt>
                <c:pt idx="988" formatCode="General">
                  <c:v>837</c:v>
                </c:pt>
                <c:pt idx="989" formatCode="General">
                  <c:v>1011</c:v>
                </c:pt>
                <c:pt idx="990" formatCode="General">
                  <c:v>1080.5</c:v>
                </c:pt>
                <c:pt idx="991" formatCode="General">
                  <c:v>740.2</c:v>
                </c:pt>
                <c:pt idx="992" formatCode="General">
                  <c:v>779.6</c:v>
                </c:pt>
                <c:pt idx="993" formatCode="General">
                  <c:v>782.2</c:v>
                </c:pt>
                <c:pt idx="994" formatCode="General">
                  <c:v>844.5</c:v>
                </c:pt>
                <c:pt idx="995" formatCode="General">
                  <c:v>643.70000000000005</c:v>
                </c:pt>
                <c:pt idx="996" formatCode="General">
                  <c:v>744.9</c:v>
                </c:pt>
                <c:pt idx="997" formatCode="General">
                  <c:v>607.6</c:v>
                </c:pt>
                <c:pt idx="998" formatCode="General">
                  <c:v>704</c:v>
                </c:pt>
                <c:pt idx="999" formatCode="General">
                  <c:v>746.1</c:v>
                </c:pt>
                <c:pt idx="1000" formatCode="General">
                  <c:v>710.5</c:v>
                </c:pt>
                <c:pt idx="1001" formatCode="General">
                  <c:v>690.6</c:v>
                </c:pt>
                <c:pt idx="1002" formatCode="General">
                  <c:v>765.9</c:v>
                </c:pt>
                <c:pt idx="1003" formatCode="General">
                  <c:v>772.5</c:v>
                </c:pt>
                <c:pt idx="1004" formatCode="General">
                  <c:v>800.6</c:v>
                </c:pt>
                <c:pt idx="1005" formatCode="General">
                  <c:v>472.6</c:v>
                </c:pt>
                <c:pt idx="1006" formatCode="General">
                  <c:v>728.6</c:v>
                </c:pt>
                <c:pt idx="1007" formatCode="General">
                  <c:v>838.9</c:v>
                </c:pt>
                <c:pt idx="1008" formatCode="General">
                  <c:v>704.1</c:v>
                </c:pt>
                <c:pt idx="1009" formatCode="General">
                  <c:v>602.5</c:v>
                </c:pt>
                <c:pt idx="1010" formatCode="General">
                  <c:v>711.8</c:v>
                </c:pt>
                <c:pt idx="1011" formatCode="General">
                  <c:v>811.3</c:v>
                </c:pt>
                <c:pt idx="1012" formatCode="General">
                  <c:v>683.7</c:v>
                </c:pt>
                <c:pt idx="1013" formatCode="General">
                  <c:v>687.1</c:v>
                </c:pt>
                <c:pt idx="1014" formatCode="General">
                  <c:v>719</c:v>
                </c:pt>
                <c:pt idx="1015" formatCode="General">
                  <c:v>667.7</c:v>
                </c:pt>
                <c:pt idx="1016" formatCode="General">
                  <c:v>626.5</c:v>
                </c:pt>
                <c:pt idx="1017" formatCode="General">
                  <c:v>749.1</c:v>
                </c:pt>
                <c:pt idx="1018" formatCode="General">
                  <c:v>653.6</c:v>
                </c:pt>
                <c:pt idx="1019" formatCode="General">
                  <c:v>817.6</c:v>
                </c:pt>
                <c:pt idx="1020" formatCode="General">
                  <c:v>797.2</c:v>
                </c:pt>
                <c:pt idx="1021" formatCode="General">
                  <c:v>752.5</c:v>
                </c:pt>
                <c:pt idx="1022" formatCode="General">
                  <c:v>763.6</c:v>
                </c:pt>
                <c:pt idx="1023" formatCode="General">
                  <c:v>642.20000000000005</c:v>
                </c:pt>
                <c:pt idx="1024" formatCode="General">
                  <c:v>884.3</c:v>
                </c:pt>
                <c:pt idx="1025" formatCode="General">
                  <c:v>481.8</c:v>
                </c:pt>
                <c:pt idx="1026" formatCode="General">
                  <c:v>695.4</c:v>
                </c:pt>
                <c:pt idx="1027" formatCode="General">
                  <c:v>564.6</c:v>
                </c:pt>
                <c:pt idx="1028" formatCode="General">
                  <c:v>928.7</c:v>
                </c:pt>
                <c:pt idx="1029" formatCode="General">
                  <c:v>741.7</c:v>
                </c:pt>
                <c:pt idx="1030" formatCode="General">
                  <c:v>771.6</c:v>
                </c:pt>
                <c:pt idx="1031" formatCode="General">
                  <c:v>705.5</c:v>
                </c:pt>
                <c:pt idx="1032" formatCode="General">
                  <c:v>730.2</c:v>
                </c:pt>
                <c:pt idx="1033" formatCode="General">
                  <c:v>878.5</c:v>
                </c:pt>
                <c:pt idx="1034" formatCode="General">
                  <c:v>849</c:v>
                </c:pt>
                <c:pt idx="1035" formatCode="General">
                  <c:v>779.6</c:v>
                </c:pt>
                <c:pt idx="1036" formatCode="General">
                  <c:v>761.6</c:v>
                </c:pt>
                <c:pt idx="1037" formatCode="General">
                  <c:v>706.5</c:v>
                </c:pt>
                <c:pt idx="1038" formatCode="General">
                  <c:v>788.3</c:v>
                </c:pt>
                <c:pt idx="1039" formatCode="General">
                  <c:v>760.6</c:v>
                </c:pt>
                <c:pt idx="1040" formatCode="General">
                  <c:v>716.3</c:v>
                </c:pt>
                <c:pt idx="1041" formatCode="General">
                  <c:v>829.8</c:v>
                </c:pt>
                <c:pt idx="1042" formatCode="General">
                  <c:v>757.8</c:v>
                </c:pt>
                <c:pt idx="1043" formatCode="General">
                  <c:v>773.3</c:v>
                </c:pt>
                <c:pt idx="1044" formatCode="General">
                  <c:v>935.6</c:v>
                </c:pt>
                <c:pt idx="1045" formatCode="General">
                  <c:v>692.1</c:v>
                </c:pt>
                <c:pt idx="1046" formatCode="General">
                  <c:v>813.3</c:v>
                </c:pt>
                <c:pt idx="1047" formatCode="General">
                  <c:v>875.8</c:v>
                </c:pt>
                <c:pt idx="1048" formatCode="General">
                  <c:v>828.3</c:v>
                </c:pt>
                <c:pt idx="1049" formatCode="General">
                  <c:v>682.8</c:v>
                </c:pt>
                <c:pt idx="1050" formatCode="General">
                  <c:v>605.79999999999995</c:v>
                </c:pt>
                <c:pt idx="1051" formatCode="General">
                  <c:v>880.1</c:v>
                </c:pt>
                <c:pt idx="1052" formatCode="General">
                  <c:v>859.7</c:v>
                </c:pt>
                <c:pt idx="1053" formatCode="General">
                  <c:v>606.20000000000005</c:v>
                </c:pt>
                <c:pt idx="1054" formatCode="General">
                  <c:v>861.4</c:v>
                </c:pt>
                <c:pt idx="1055" formatCode="General">
                  <c:v>761.7</c:v>
                </c:pt>
                <c:pt idx="1056" formatCode="General">
                  <c:v>869.1</c:v>
                </c:pt>
                <c:pt idx="1057" formatCode="General">
                  <c:v>767.7</c:v>
                </c:pt>
                <c:pt idx="1058" formatCode="General">
                  <c:v>993.7</c:v>
                </c:pt>
                <c:pt idx="1059" formatCode="General">
                  <c:v>844.7</c:v>
                </c:pt>
                <c:pt idx="1060" formatCode="General">
                  <c:v>952.6</c:v>
                </c:pt>
                <c:pt idx="1061" formatCode="General">
                  <c:v>1017.1</c:v>
                </c:pt>
                <c:pt idx="1062" formatCode="General">
                  <c:v>877.4</c:v>
                </c:pt>
                <c:pt idx="1063" formatCode="General">
                  <c:v>806.2</c:v>
                </c:pt>
                <c:pt idx="1064" formatCode="General">
                  <c:v>1057.0999999999999</c:v>
                </c:pt>
                <c:pt idx="1065" formatCode="General">
                  <c:v>782.6</c:v>
                </c:pt>
                <c:pt idx="1066" formatCode="General">
                  <c:v>650.29999999999995</c:v>
                </c:pt>
                <c:pt idx="1067" formatCode="General">
                  <c:v>726.2</c:v>
                </c:pt>
                <c:pt idx="1068" formatCode="General">
                  <c:v>738.4</c:v>
                </c:pt>
                <c:pt idx="1069" formatCode="General">
                  <c:v>803.9</c:v>
                </c:pt>
                <c:pt idx="1070" formatCode="General">
                  <c:v>935.9</c:v>
                </c:pt>
                <c:pt idx="1071" formatCode="General">
                  <c:v>1044</c:v>
                </c:pt>
                <c:pt idx="1072" formatCode="General">
                  <c:v>830.7</c:v>
                </c:pt>
                <c:pt idx="1073" formatCode="General">
                  <c:v>844.9</c:v>
                </c:pt>
                <c:pt idx="1074" formatCode="General">
                  <c:v>986.5</c:v>
                </c:pt>
                <c:pt idx="1075" formatCode="General">
                  <c:v>878</c:v>
                </c:pt>
                <c:pt idx="1076" formatCode="General">
                  <c:v>946.5</c:v>
                </c:pt>
                <c:pt idx="1077" formatCode="General">
                  <c:v>838.8</c:v>
                </c:pt>
                <c:pt idx="1078" formatCode="General">
                  <c:v>780.4</c:v>
                </c:pt>
                <c:pt idx="1079" formatCode="General">
                  <c:v>834.8</c:v>
                </c:pt>
                <c:pt idx="1080" formatCode="General">
                  <c:v>691</c:v>
                </c:pt>
                <c:pt idx="1081" formatCode="General">
                  <c:v>1066.9000000000001</c:v>
                </c:pt>
                <c:pt idx="1082" formatCode="General">
                  <c:v>936</c:v>
                </c:pt>
                <c:pt idx="1083" formatCode="General">
                  <c:v>867.3</c:v>
                </c:pt>
                <c:pt idx="1084" formatCode="General">
                  <c:v>968.1</c:v>
                </c:pt>
                <c:pt idx="1085" formatCode="General">
                  <c:v>992.5</c:v>
                </c:pt>
                <c:pt idx="1086" formatCode="General">
                  <c:v>880.1</c:v>
                </c:pt>
                <c:pt idx="1087" formatCode="General">
                  <c:v>952.2</c:v>
                </c:pt>
                <c:pt idx="1088" formatCode="General">
                  <c:v>871.9</c:v>
                </c:pt>
                <c:pt idx="1089" formatCode="General">
                  <c:v>748.3</c:v>
                </c:pt>
                <c:pt idx="1090" formatCode="General">
                  <c:v>757</c:v>
                </c:pt>
                <c:pt idx="1091" formatCode="General">
                  <c:v>842.4</c:v>
                </c:pt>
                <c:pt idx="1092" formatCode="General">
                  <c:v>864.6</c:v>
                </c:pt>
                <c:pt idx="1093" formatCode="General">
                  <c:v>977.3</c:v>
                </c:pt>
                <c:pt idx="1094" formatCode="General">
                  <c:v>1056.3</c:v>
                </c:pt>
                <c:pt idx="1095" formatCode="General">
                  <c:v>919.6</c:v>
                </c:pt>
                <c:pt idx="1096" formatCode="General">
                  <c:v>899.4</c:v>
                </c:pt>
                <c:pt idx="1097" formatCode="General">
                  <c:v>930.3</c:v>
                </c:pt>
                <c:pt idx="1098" formatCode="General">
                  <c:v>1029.5</c:v>
                </c:pt>
                <c:pt idx="1099" formatCode="General">
                  <c:v>913</c:v>
                </c:pt>
                <c:pt idx="1100" formatCode="General">
                  <c:v>1165.4000000000001</c:v>
                </c:pt>
                <c:pt idx="1101" formatCode="General">
                  <c:v>887.2</c:v>
                </c:pt>
                <c:pt idx="1102" formatCode="General">
                  <c:v>798.4</c:v>
                </c:pt>
                <c:pt idx="1103" formatCode="General">
                  <c:v>941.8</c:v>
                </c:pt>
                <c:pt idx="1104" formatCode="General">
                  <c:v>942.4</c:v>
                </c:pt>
                <c:pt idx="1105" formatCode="General">
                  <c:v>1073.5</c:v>
                </c:pt>
                <c:pt idx="1106" formatCode="General">
                  <c:v>947.4</c:v>
                </c:pt>
                <c:pt idx="1107" formatCode="General">
                  <c:v>965.5</c:v>
                </c:pt>
                <c:pt idx="1108" formatCode="General">
                  <c:v>1007.3</c:v>
                </c:pt>
                <c:pt idx="1109" formatCode="General">
                  <c:v>1184.0999999999999</c:v>
                </c:pt>
                <c:pt idx="1110" formatCode="General">
                  <c:v>991.9</c:v>
                </c:pt>
                <c:pt idx="1111" formatCode="General">
                  <c:v>1159.3</c:v>
                </c:pt>
                <c:pt idx="1112" formatCode="General">
                  <c:v>1172.9000000000001</c:v>
                </c:pt>
                <c:pt idx="1113" formatCode="General">
                  <c:v>1090.3</c:v>
                </c:pt>
                <c:pt idx="1114" formatCode="General">
                  <c:v>1108.8</c:v>
                </c:pt>
                <c:pt idx="1115" formatCode="General">
                  <c:v>1016.3</c:v>
                </c:pt>
                <c:pt idx="1116" formatCode="General">
                  <c:v>774.7</c:v>
                </c:pt>
                <c:pt idx="1117" formatCode="General">
                  <c:v>1027.5</c:v>
                </c:pt>
                <c:pt idx="1118" formatCode="General">
                  <c:v>971.7</c:v>
                </c:pt>
                <c:pt idx="1119" formatCode="General">
                  <c:v>903.5</c:v>
                </c:pt>
                <c:pt idx="1120" formatCode="General">
                  <c:v>695</c:v>
                </c:pt>
                <c:pt idx="1121" formatCode="General">
                  <c:v>1073.0999999999999</c:v>
                </c:pt>
                <c:pt idx="1122" formatCode="General">
                  <c:v>974.5</c:v>
                </c:pt>
                <c:pt idx="1123" formatCode="General">
                  <c:v>876.3</c:v>
                </c:pt>
                <c:pt idx="1124" formatCode="General">
                  <c:v>889.4</c:v>
                </c:pt>
                <c:pt idx="1125" formatCode="General">
                  <c:v>824.1</c:v>
                </c:pt>
                <c:pt idx="1126" formatCode="General">
                  <c:v>719.4</c:v>
                </c:pt>
                <c:pt idx="1127" formatCode="General">
                  <c:v>769</c:v>
                </c:pt>
                <c:pt idx="1128" formatCode="General">
                  <c:v>1041.9000000000001</c:v>
                </c:pt>
                <c:pt idx="1129" formatCode="General">
                  <c:v>624.1</c:v>
                </c:pt>
                <c:pt idx="1130" formatCode="General">
                  <c:v>875.6</c:v>
                </c:pt>
                <c:pt idx="1131" formatCode="General">
                  <c:v>1001.8</c:v>
                </c:pt>
                <c:pt idx="1132" formatCode="General">
                  <c:v>807.7</c:v>
                </c:pt>
                <c:pt idx="1133" formatCode="General">
                  <c:v>1030.9000000000001</c:v>
                </c:pt>
                <c:pt idx="1134" formatCode="General">
                  <c:v>976</c:v>
                </c:pt>
                <c:pt idx="1135" formatCode="General">
                  <c:v>968</c:v>
                </c:pt>
                <c:pt idx="1136" formatCode="General">
                  <c:v>755.7</c:v>
                </c:pt>
                <c:pt idx="1137" formatCode="General">
                  <c:v>844.1</c:v>
                </c:pt>
                <c:pt idx="1138" formatCode="General">
                  <c:v>924.5</c:v>
                </c:pt>
                <c:pt idx="1139" formatCode="General">
                  <c:v>767.3</c:v>
                </c:pt>
                <c:pt idx="1140" formatCode="General">
                  <c:v>1133.5999999999999</c:v>
                </c:pt>
                <c:pt idx="1141" formatCode="General">
                  <c:v>856.7</c:v>
                </c:pt>
                <c:pt idx="1142" formatCode="General">
                  <c:v>807.1</c:v>
                </c:pt>
                <c:pt idx="1143" formatCode="General">
                  <c:v>934.3</c:v>
                </c:pt>
                <c:pt idx="1144" formatCode="General">
                  <c:v>898.5</c:v>
                </c:pt>
                <c:pt idx="1145" formatCode="General">
                  <c:v>1058</c:v>
                </c:pt>
                <c:pt idx="1146" formatCode="General">
                  <c:v>1041.4000000000001</c:v>
                </c:pt>
                <c:pt idx="1147" formatCode="General">
                  <c:v>1004.6</c:v>
                </c:pt>
                <c:pt idx="1148" formatCode="General">
                  <c:v>835.8</c:v>
                </c:pt>
                <c:pt idx="1149" formatCode="General">
                  <c:v>855.3</c:v>
                </c:pt>
                <c:pt idx="1150" formatCode="General">
                  <c:v>821.2</c:v>
                </c:pt>
                <c:pt idx="1151" formatCode="General">
                  <c:v>891.8</c:v>
                </c:pt>
                <c:pt idx="1152" formatCode="General">
                  <c:v>883.3</c:v>
                </c:pt>
                <c:pt idx="1153" formatCode="General">
                  <c:v>1090.2</c:v>
                </c:pt>
                <c:pt idx="1154" formatCode="General">
                  <c:v>1159.5999999999999</c:v>
                </c:pt>
                <c:pt idx="1155" formatCode="General">
                  <c:v>667.4</c:v>
                </c:pt>
                <c:pt idx="1156" formatCode="General">
                  <c:v>941.2</c:v>
                </c:pt>
                <c:pt idx="1157" formatCode="General">
                  <c:v>719</c:v>
                </c:pt>
                <c:pt idx="1158" formatCode="General">
                  <c:v>853.3</c:v>
                </c:pt>
                <c:pt idx="1159" formatCode="General">
                  <c:v>848.5</c:v>
                </c:pt>
                <c:pt idx="1160" formatCode="General">
                  <c:v>898.9</c:v>
                </c:pt>
                <c:pt idx="1161" formatCode="General">
                  <c:v>934.2</c:v>
                </c:pt>
                <c:pt idx="1162" formatCode="General">
                  <c:v>901.9</c:v>
                </c:pt>
                <c:pt idx="1163" formatCode="General">
                  <c:v>872.5</c:v>
                </c:pt>
                <c:pt idx="1164" formatCode="General">
                  <c:v>1118.3</c:v>
                </c:pt>
                <c:pt idx="1165" formatCode="General">
                  <c:v>749.1</c:v>
                </c:pt>
                <c:pt idx="1166" formatCode="General">
                  <c:v>717.9</c:v>
                </c:pt>
                <c:pt idx="1167" formatCode="General">
                  <c:v>749.7</c:v>
                </c:pt>
                <c:pt idx="1168" formatCode="General">
                  <c:v>979.6</c:v>
                </c:pt>
                <c:pt idx="1169" formatCode="General">
                  <c:v>1015.9</c:v>
                </c:pt>
                <c:pt idx="1170" formatCode="General">
                  <c:v>582.9</c:v>
                </c:pt>
                <c:pt idx="1171" formatCode="General">
                  <c:v>871.5</c:v>
                </c:pt>
                <c:pt idx="1172" formatCode="General">
                  <c:v>884.9</c:v>
                </c:pt>
                <c:pt idx="1173" formatCode="General">
                  <c:v>1013.6</c:v>
                </c:pt>
                <c:pt idx="1174" formatCode="General">
                  <c:v>973.3</c:v>
                </c:pt>
                <c:pt idx="1175" formatCode="General">
                  <c:v>855.8</c:v>
                </c:pt>
                <c:pt idx="1176" formatCode="General">
                  <c:v>825.4</c:v>
                </c:pt>
                <c:pt idx="1177" formatCode="General">
                  <c:v>1050.2</c:v>
                </c:pt>
                <c:pt idx="1178" formatCode="General">
                  <c:v>737.2</c:v>
                </c:pt>
                <c:pt idx="1179" formatCode="General">
                  <c:v>670.6</c:v>
                </c:pt>
                <c:pt idx="1180" formatCode="General">
                  <c:v>800</c:v>
                </c:pt>
                <c:pt idx="1181" formatCode="General">
                  <c:v>749.5</c:v>
                </c:pt>
                <c:pt idx="1182" formatCode="General">
                  <c:v>956.5</c:v>
                </c:pt>
                <c:pt idx="1183" formatCode="General">
                  <c:v>770</c:v>
                </c:pt>
                <c:pt idx="1184" formatCode="General">
                  <c:v>743.1</c:v>
                </c:pt>
                <c:pt idx="1185" formatCode="General">
                  <c:v>707.8</c:v>
                </c:pt>
                <c:pt idx="1186" formatCode="General">
                  <c:v>817</c:v>
                </c:pt>
                <c:pt idx="1187" formatCode="General">
                  <c:v>791.2</c:v>
                </c:pt>
                <c:pt idx="1188" formatCode="General">
                  <c:v>844.7</c:v>
                </c:pt>
                <c:pt idx="1189" formatCode="General">
                  <c:v>829.5</c:v>
                </c:pt>
                <c:pt idx="1190" formatCode="General">
                  <c:v>820.4</c:v>
                </c:pt>
                <c:pt idx="1191" formatCode="General">
                  <c:v>745.8</c:v>
                </c:pt>
                <c:pt idx="1192" formatCode="General">
                  <c:v>798.7</c:v>
                </c:pt>
                <c:pt idx="1193" formatCode="General">
                  <c:v>953.3</c:v>
                </c:pt>
                <c:pt idx="1194" formatCode="General">
                  <c:v>1166.5</c:v>
                </c:pt>
                <c:pt idx="1195" formatCode="General">
                  <c:v>1161.8</c:v>
                </c:pt>
                <c:pt idx="1196" formatCode="General">
                  <c:v>920.2</c:v>
                </c:pt>
                <c:pt idx="1197" formatCode="General">
                  <c:v>799.9</c:v>
                </c:pt>
                <c:pt idx="1198" formatCode="General">
                  <c:v>790.5</c:v>
                </c:pt>
                <c:pt idx="1199" formatCode="General">
                  <c:v>855.1</c:v>
                </c:pt>
                <c:pt idx="1200" formatCode="General">
                  <c:v>811.4</c:v>
                </c:pt>
                <c:pt idx="1201" formatCode="General">
                  <c:v>901.3</c:v>
                </c:pt>
                <c:pt idx="1202" formatCode="General">
                  <c:v>958.7</c:v>
                </c:pt>
                <c:pt idx="1203" formatCode="General">
                  <c:v>753</c:v>
                </c:pt>
                <c:pt idx="1204" formatCode="General">
                  <c:v>1047.5999999999999</c:v>
                </c:pt>
                <c:pt idx="1205" formatCode="General">
                  <c:v>788.1</c:v>
                </c:pt>
                <c:pt idx="1206" formatCode="General">
                  <c:v>716.5</c:v>
                </c:pt>
                <c:pt idx="1207" formatCode="General">
                  <c:v>794.2</c:v>
                </c:pt>
                <c:pt idx="1208" formatCode="General">
                  <c:v>865.6</c:v>
                </c:pt>
                <c:pt idx="1209" formatCode="General">
                  <c:v>831.8</c:v>
                </c:pt>
                <c:pt idx="1210" formatCode="General">
                  <c:v>810.3</c:v>
                </c:pt>
                <c:pt idx="1211" formatCode="General">
                  <c:v>845.6</c:v>
                </c:pt>
                <c:pt idx="1212" formatCode="General">
                  <c:v>784.4</c:v>
                </c:pt>
                <c:pt idx="1213" formatCode="General">
                  <c:v>770.7</c:v>
                </c:pt>
                <c:pt idx="1214" formatCode="General">
                  <c:v>862.5</c:v>
                </c:pt>
                <c:pt idx="1215" formatCode="General">
                  <c:v>834.1</c:v>
                </c:pt>
                <c:pt idx="1216" formatCode="General">
                  <c:v>809.2</c:v>
                </c:pt>
                <c:pt idx="1217" formatCode="General">
                  <c:v>851.3</c:v>
                </c:pt>
                <c:pt idx="1218" formatCode="General">
                  <c:v>900</c:v>
                </c:pt>
                <c:pt idx="1219" formatCode="General">
                  <c:v>859.6</c:v>
                </c:pt>
                <c:pt idx="1220" formatCode="General">
                  <c:v>896.2</c:v>
                </c:pt>
                <c:pt idx="1221" formatCode="General">
                  <c:v>905</c:v>
                </c:pt>
                <c:pt idx="1222" formatCode="General">
                  <c:v>825.6</c:v>
                </c:pt>
                <c:pt idx="1223" formatCode="General">
                  <c:v>864.9</c:v>
                </c:pt>
                <c:pt idx="1224" formatCode="General">
                  <c:v>797.9</c:v>
                </c:pt>
                <c:pt idx="1225" formatCode="General">
                  <c:v>841.4</c:v>
                </c:pt>
                <c:pt idx="1226" formatCode="General">
                  <c:v>833.9</c:v>
                </c:pt>
                <c:pt idx="1227" formatCode="General">
                  <c:v>825.9</c:v>
                </c:pt>
                <c:pt idx="1228" formatCode="General">
                  <c:v>820.2</c:v>
                </c:pt>
                <c:pt idx="1229" formatCode="General">
                  <c:v>804.8</c:v>
                </c:pt>
                <c:pt idx="1230" formatCode="General">
                  <c:v>730</c:v>
                </c:pt>
                <c:pt idx="1231" formatCode="General">
                  <c:v>892.5</c:v>
                </c:pt>
                <c:pt idx="1232" formatCode="General">
                  <c:v>599.5</c:v>
                </c:pt>
                <c:pt idx="1233" formatCode="General">
                  <c:v>752.8</c:v>
                </c:pt>
                <c:pt idx="1234" formatCode="General">
                  <c:v>757.3</c:v>
                </c:pt>
                <c:pt idx="1235" formatCode="General">
                  <c:v>785.7</c:v>
                </c:pt>
                <c:pt idx="1236" formatCode="General">
                  <c:v>785.7</c:v>
                </c:pt>
                <c:pt idx="1237" formatCode="General">
                  <c:v>758.9</c:v>
                </c:pt>
                <c:pt idx="1238" formatCode="General">
                  <c:v>721.6</c:v>
                </c:pt>
                <c:pt idx="1239" formatCode="General">
                  <c:v>790.6</c:v>
                </c:pt>
                <c:pt idx="1240" formatCode="General">
                  <c:v>757.3</c:v>
                </c:pt>
                <c:pt idx="1241" formatCode="General">
                  <c:v>790.5</c:v>
                </c:pt>
                <c:pt idx="1242" formatCode="General">
                  <c:v>784.7</c:v>
                </c:pt>
                <c:pt idx="1243" formatCode="General">
                  <c:v>735.1</c:v>
                </c:pt>
                <c:pt idx="1244" formatCode="General">
                  <c:v>804.1</c:v>
                </c:pt>
                <c:pt idx="1245" formatCode="General">
                  <c:v>756.2</c:v>
                </c:pt>
                <c:pt idx="1246" formatCode="General">
                  <c:v>793.7</c:v>
                </c:pt>
                <c:pt idx="1247" formatCode="General">
                  <c:v>1021.3</c:v>
                </c:pt>
                <c:pt idx="1248" formatCode="General">
                  <c:v>732.5</c:v>
                </c:pt>
                <c:pt idx="1249" formatCode="General">
                  <c:v>832.1</c:v>
                </c:pt>
                <c:pt idx="1250" formatCode="General">
                  <c:v>867.9</c:v>
                </c:pt>
                <c:pt idx="1251" formatCode="General">
                  <c:v>605.5</c:v>
                </c:pt>
                <c:pt idx="1252" formatCode="General">
                  <c:v>637</c:v>
                </c:pt>
                <c:pt idx="1253" formatCode="General">
                  <c:v>723.3</c:v>
                </c:pt>
                <c:pt idx="1254" formatCode="General">
                  <c:v>791.6</c:v>
                </c:pt>
                <c:pt idx="1255" formatCode="General">
                  <c:v>744.9</c:v>
                </c:pt>
                <c:pt idx="1256" formatCode="General">
                  <c:v>796.2</c:v>
                </c:pt>
                <c:pt idx="1257" formatCode="General">
                  <c:v>846.6</c:v>
                </c:pt>
                <c:pt idx="1258" formatCode="General">
                  <c:v>760.7</c:v>
                </c:pt>
                <c:pt idx="1259" formatCode="General">
                  <c:v>796.1</c:v>
                </c:pt>
                <c:pt idx="1260" formatCode="General">
                  <c:v>868.4</c:v>
                </c:pt>
                <c:pt idx="1261" formatCode="General">
                  <c:v>695.4</c:v>
                </c:pt>
                <c:pt idx="1262" formatCode="General">
                  <c:v>750.1</c:v>
                </c:pt>
                <c:pt idx="1263" formatCode="General">
                  <c:v>750.1</c:v>
                </c:pt>
                <c:pt idx="1264" formatCode="General">
                  <c:v>837.7</c:v>
                </c:pt>
                <c:pt idx="1265" formatCode="General">
                  <c:v>737.1</c:v>
                </c:pt>
                <c:pt idx="1266" formatCode="General">
                  <c:v>757.5</c:v>
                </c:pt>
                <c:pt idx="1267" formatCode="General">
                  <c:v>758.7</c:v>
                </c:pt>
                <c:pt idx="1268" formatCode="General">
                  <c:v>1055.9000000000001</c:v>
                </c:pt>
                <c:pt idx="1269" formatCode="General">
                  <c:v>567.1</c:v>
                </c:pt>
                <c:pt idx="1270" formatCode="General">
                  <c:v>695.8</c:v>
                </c:pt>
                <c:pt idx="1271" formatCode="General">
                  <c:v>738.1</c:v>
                </c:pt>
                <c:pt idx="1272" formatCode="General">
                  <c:v>748.5</c:v>
                </c:pt>
                <c:pt idx="1273" formatCode="General">
                  <c:v>735.6</c:v>
                </c:pt>
                <c:pt idx="1274" formatCode="General">
                  <c:v>858</c:v>
                </c:pt>
                <c:pt idx="1275" formatCode="General">
                  <c:v>698.4</c:v>
                </c:pt>
                <c:pt idx="1276" formatCode="General">
                  <c:v>807.4</c:v>
                </c:pt>
                <c:pt idx="1277" formatCode="General">
                  <c:v>624.1</c:v>
                </c:pt>
              </c:numCache>
            </c:numRef>
          </c:val>
          <c:extLst>
            <c:ext xmlns:c16="http://schemas.microsoft.com/office/drawing/2014/chart" uri="{C3380CC4-5D6E-409C-BE32-E72D297353CC}">
              <c16:uniqueId val="{00000008-2385-4724-8493-B285A25FF21B}"/>
            </c:ext>
          </c:extLst>
        </c:ser>
        <c:ser>
          <c:idx val="9"/>
          <c:order val="9"/>
          <c:tx>
            <c:strRef>
              <c:f>'Dam level production and %'!$L$2</c:f>
              <c:strCache>
                <c:ptCount val="1"/>
                <c:pt idx="0">
                  <c:v>SEDIMENTATION BASINS  KL</c:v>
                </c:pt>
              </c:strCache>
            </c:strRef>
          </c:tx>
          <c:spPr>
            <a:solidFill>
              <a:schemeClr val="accent4">
                <a:lumMod val="60000"/>
              </a:schemeClr>
            </a:solidFill>
            <a:ln>
              <a:noFill/>
            </a:ln>
            <a:effectLst/>
          </c:spPr>
          <c:invertIfNegative val="0"/>
          <c:cat>
            <c:numRef>
              <c:f>'Dam level production and %'!$B$581:$B$1858</c:f>
              <c:numCache>
                <c:formatCode>[$-C09]dddd\,\ d\ mmmm\ yyyy;@</c:formatCode>
                <c:ptCount val="1278"/>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numCache>
            </c:numRef>
          </c:cat>
          <c:val>
            <c:numRef>
              <c:f>'Dam level production and %'!$L$156:$L$318</c:f>
            </c:numRef>
          </c:val>
          <c:extLst>
            <c:ext xmlns:c16="http://schemas.microsoft.com/office/drawing/2014/chart" uri="{C3380CC4-5D6E-409C-BE32-E72D297353CC}">
              <c16:uniqueId val="{00000009-2385-4724-8493-B285A25FF21B}"/>
            </c:ext>
          </c:extLst>
        </c:ser>
        <c:ser>
          <c:idx val="10"/>
          <c:order val="10"/>
          <c:tx>
            <c:strRef>
              <c:f>'Dam level production and %'!$M$2</c:f>
              <c:strCache>
                <c:ptCount val="1"/>
                <c:pt idx="0">
                  <c:v>TOTAL DRAW OFF FROM DAM</c:v>
                </c:pt>
              </c:strCache>
            </c:strRef>
          </c:tx>
          <c:spPr>
            <a:solidFill>
              <a:srgbClr val="00B0F0"/>
            </a:solidFill>
            <a:ln w="25400">
              <a:noFill/>
            </a:ln>
          </c:spPr>
          <c:invertIfNegative val="0"/>
          <c:cat>
            <c:numRef>
              <c:f>'Dam level production and %'!$B$581:$B$1858</c:f>
              <c:numCache>
                <c:formatCode>[$-C09]dddd\,\ d\ mmmm\ yyyy;@</c:formatCode>
                <c:ptCount val="1278"/>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numCache>
            </c:numRef>
          </c:cat>
          <c:val>
            <c:numRef>
              <c:f>'Dam level production and %'!$M$156:$M$646</c:f>
            </c:numRef>
          </c:val>
          <c:extLst>
            <c:ext xmlns:c16="http://schemas.microsoft.com/office/drawing/2014/chart" uri="{C3380CC4-5D6E-409C-BE32-E72D297353CC}">
              <c16:uniqueId val="{0000000A-2385-4724-8493-B285A25FF21B}"/>
            </c:ext>
          </c:extLst>
        </c:ser>
        <c:ser>
          <c:idx val="11"/>
          <c:order val="11"/>
          <c:tx>
            <c:strRef>
              <c:f>'Dam level production and %'!$N$2</c:f>
              <c:strCache>
                <c:ptCount val="1"/>
                <c:pt idx="0">
                  <c:v>DIFERENC+M2:T2E</c:v>
                </c:pt>
              </c:strCache>
            </c:strRef>
          </c:tx>
          <c:spPr>
            <a:solidFill>
              <a:schemeClr val="accent6">
                <a:lumMod val="60000"/>
              </a:schemeClr>
            </a:solidFill>
            <a:ln>
              <a:noFill/>
            </a:ln>
            <a:effectLst/>
          </c:spPr>
          <c:invertIfNegative val="0"/>
          <c:cat>
            <c:numRef>
              <c:f>'Dam level production and %'!$B$581:$B$1858</c:f>
              <c:numCache>
                <c:formatCode>[$-C09]dddd\,\ d\ mmmm\ yyyy;@</c:formatCode>
                <c:ptCount val="1278"/>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numCache>
            </c:numRef>
          </c:cat>
          <c:val>
            <c:numRef>
              <c:f>'Dam level production and %'!$N$156:$N$318</c:f>
            </c:numRef>
          </c:val>
          <c:extLst>
            <c:ext xmlns:c16="http://schemas.microsoft.com/office/drawing/2014/chart" uri="{C3380CC4-5D6E-409C-BE32-E72D297353CC}">
              <c16:uniqueId val="{0000000B-2385-4724-8493-B285A25FF21B}"/>
            </c:ext>
          </c:extLst>
        </c:ser>
        <c:ser>
          <c:idx val="12"/>
          <c:order val="12"/>
          <c:tx>
            <c:strRef>
              <c:f>'Dam level production and %'!$O$2</c:f>
              <c:strCache>
                <c:ptCount val="1"/>
                <c:pt idx="0">
                  <c:v>FILTERS BACKWASHED</c:v>
                </c:pt>
              </c:strCache>
            </c:strRef>
          </c:tx>
          <c:spPr>
            <a:solidFill>
              <a:schemeClr val="accent1">
                <a:lumMod val="80000"/>
                <a:lumOff val="20000"/>
              </a:schemeClr>
            </a:solidFill>
            <a:ln>
              <a:noFill/>
            </a:ln>
            <a:effectLst/>
          </c:spPr>
          <c:invertIfNegative val="0"/>
          <c:cat>
            <c:numRef>
              <c:f>'Dam level production and %'!$B$581:$B$1858</c:f>
              <c:numCache>
                <c:formatCode>[$-C09]dddd\,\ d\ mmmm\ yyyy;@</c:formatCode>
                <c:ptCount val="1278"/>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numCache>
            </c:numRef>
          </c:cat>
          <c:val>
            <c:numRef>
              <c:f>'Dam level production and %'!$O$156:$O$318</c:f>
            </c:numRef>
          </c:val>
          <c:extLst>
            <c:ext xmlns:c16="http://schemas.microsoft.com/office/drawing/2014/chart" uri="{C3380CC4-5D6E-409C-BE32-E72D297353CC}">
              <c16:uniqueId val="{0000000C-2385-4724-8493-B285A25FF21B}"/>
            </c:ext>
          </c:extLst>
        </c:ser>
        <c:ser>
          <c:idx val="13"/>
          <c:order val="13"/>
          <c:tx>
            <c:strRef>
              <c:f>'Dam level production and %'!$P$2</c:f>
              <c:strCache>
                <c:ptCount val="1"/>
                <c:pt idx="0">
                  <c:v>RAINFALL MM </c:v>
                </c:pt>
              </c:strCache>
            </c:strRef>
          </c:tx>
          <c:spPr>
            <a:solidFill>
              <a:srgbClr val="00B050"/>
            </a:solidFill>
            <a:ln w="25400">
              <a:noFill/>
            </a:ln>
          </c:spPr>
          <c:invertIfNegative val="0"/>
          <c:cat>
            <c:numRef>
              <c:f>'Dam level production and %'!$B$581:$B$1858</c:f>
              <c:numCache>
                <c:formatCode>[$-C09]dddd\,\ d\ mmmm\ yyyy;@</c:formatCode>
                <c:ptCount val="1278"/>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numCache>
            </c:numRef>
          </c:cat>
          <c:val>
            <c:numRef>
              <c:f>'Dam level production and %'!$P$156:$P$318</c:f>
            </c:numRef>
          </c:val>
          <c:extLst>
            <c:ext xmlns:c16="http://schemas.microsoft.com/office/drawing/2014/chart" uri="{C3380CC4-5D6E-409C-BE32-E72D297353CC}">
              <c16:uniqueId val="{0000000D-2385-4724-8493-B285A25FF21B}"/>
            </c:ext>
          </c:extLst>
        </c:ser>
        <c:ser>
          <c:idx val="14"/>
          <c:order val="14"/>
          <c:tx>
            <c:strRef>
              <c:f>'Dam level production and %'!$Q$2</c:f>
              <c:strCache>
                <c:ptCount val="1"/>
                <c:pt idx="0">
                  <c:v>DAM LEVEL</c:v>
                </c:pt>
              </c:strCache>
            </c:strRef>
          </c:tx>
          <c:spPr>
            <a:solidFill>
              <a:schemeClr val="accent3">
                <a:lumMod val="80000"/>
                <a:lumOff val="20000"/>
              </a:schemeClr>
            </a:solidFill>
            <a:ln>
              <a:solidFill>
                <a:schemeClr val="accent1"/>
              </a:solidFill>
            </a:ln>
            <a:effectLst/>
          </c:spPr>
          <c:invertIfNegative val="0"/>
          <c:cat>
            <c:numRef>
              <c:f>'Dam level production and %'!$B$581:$B$1858</c:f>
              <c:numCache>
                <c:formatCode>[$-C09]dddd\,\ d\ mmmm\ yyyy;@</c:formatCode>
                <c:ptCount val="1278"/>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numCache>
            </c:numRef>
          </c:cat>
          <c:val>
            <c:numRef>
              <c:f>'Dam level production and %'!$Q$156:$Q$618</c:f>
            </c:numRef>
          </c:val>
          <c:extLst>
            <c:ext xmlns:c16="http://schemas.microsoft.com/office/drawing/2014/chart" uri="{C3380CC4-5D6E-409C-BE32-E72D297353CC}">
              <c16:uniqueId val="{0000000E-2385-4724-8493-B285A25FF21B}"/>
            </c:ext>
          </c:extLst>
        </c:ser>
        <c:dLbls>
          <c:showLegendKey val="0"/>
          <c:showVal val="0"/>
          <c:showCatName val="0"/>
          <c:showSerName val="0"/>
          <c:showPercent val="0"/>
          <c:showBubbleSize val="0"/>
        </c:dLbls>
        <c:gapWidth val="150"/>
        <c:axId val="356414464"/>
        <c:axId val="1"/>
      </c:barChart>
      <c:lineChart>
        <c:grouping val="standard"/>
        <c:varyColors val="0"/>
        <c:ser>
          <c:idx val="16"/>
          <c:order val="16"/>
          <c:tx>
            <c:strRef>
              <c:f>'Dam level production and %'!$S$2</c:f>
              <c:strCache>
                <c:ptCount val="1"/>
                <c:pt idx="0">
                  <c:v>Seepage leval ml/sec</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%'!$S$156:$S$318</c:f>
            </c:numRef>
          </c:val>
          <c:smooth val="0"/>
          <c:extLst>
            <c:ext xmlns:c16="http://schemas.microsoft.com/office/drawing/2014/chart" uri="{C3380CC4-5D6E-409C-BE32-E72D297353CC}">
              <c16:uniqueId val="{0000000F-2385-4724-8493-B285A25FF21B}"/>
            </c:ext>
          </c:extLst>
        </c:ser>
        <c:ser>
          <c:idx val="17"/>
          <c:order val="17"/>
          <c:tx>
            <c:strRef>
              <c:f>'Dam level production and %'!$T$2</c:f>
              <c:strCache>
                <c:ptCount val="1"/>
                <c:pt idx="0">
                  <c:v>AIR TEMP OC     MAX          MIN</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%'!$T$156:$T$318</c:f>
            </c:numRef>
          </c:val>
          <c:smooth val="0"/>
          <c:extLst>
            <c:ext xmlns:c16="http://schemas.microsoft.com/office/drawing/2014/chart" uri="{C3380CC4-5D6E-409C-BE32-E72D297353CC}">
              <c16:uniqueId val="{00000010-2385-4724-8493-B285A25FF21B}"/>
            </c:ext>
          </c:extLst>
        </c:ser>
        <c:ser>
          <c:idx val="18"/>
          <c:order val="18"/>
          <c:tx>
            <c:strRef>
              <c:f>'Dam level production and %'!$U$2</c:f>
              <c:strCache>
                <c:ptCount val="1"/>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%'!$U$156:$U$318</c:f>
            </c:numRef>
          </c:val>
          <c:smooth val="0"/>
          <c:extLst>
            <c:ext xmlns:c16="http://schemas.microsoft.com/office/drawing/2014/chart" uri="{C3380CC4-5D6E-409C-BE32-E72D297353CC}">
              <c16:uniqueId val="{00000011-2385-4724-8493-B285A25FF21B}"/>
            </c:ext>
          </c:extLst>
        </c:ser>
        <c:ser>
          <c:idx val="19"/>
          <c:order val="19"/>
          <c:tx>
            <c:strRef>
              <c:f>'Dam level production and %'!$V$2</c:f>
              <c:strCache>
                <c:ptCount val="1"/>
                <c:pt idx="0">
                  <c:v>DOSE L/hr</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%'!$V$156:$V$318</c:f>
            </c:numRef>
          </c:val>
          <c:smooth val="0"/>
          <c:extLst>
            <c:ext xmlns:c16="http://schemas.microsoft.com/office/drawing/2014/chart" uri="{C3380CC4-5D6E-409C-BE32-E72D297353CC}">
              <c16:uniqueId val="{00000012-2385-4724-8493-B285A25FF21B}"/>
            </c:ext>
          </c:extLst>
        </c:ser>
        <c:ser>
          <c:idx val="20"/>
          <c:order val="20"/>
          <c:tx>
            <c:strRef>
              <c:f>'Dam level production and %'!$W$2</c:f>
              <c:strCache>
                <c:ptCount val="1"/>
                <c:pt idx="0">
                  <c:v>         ml/sec</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%'!$W$156:$W$318</c:f>
            </c:numRef>
          </c:val>
          <c:smooth val="0"/>
          <c:extLst>
            <c:ext xmlns:c16="http://schemas.microsoft.com/office/drawing/2014/chart" uri="{C3380CC4-5D6E-409C-BE32-E72D297353CC}">
              <c16:uniqueId val="{00000013-2385-4724-8493-B285A25FF21B}"/>
            </c:ext>
          </c:extLst>
        </c:ser>
        <c:ser>
          <c:idx val="21"/>
          <c:order val="21"/>
          <c:tx>
            <c:strRef>
              <c:f>'Dam level production and %'!$X$2</c:f>
              <c:strCache>
                <c:ptCount val="1"/>
                <c:pt idx="0">
                  <c:v>Dose Rate      ml/L</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%'!$X$156:$X$318</c:f>
            </c:numRef>
          </c:val>
          <c:smooth val="0"/>
          <c:extLst>
            <c:ext xmlns:c16="http://schemas.microsoft.com/office/drawing/2014/chart" uri="{C3380CC4-5D6E-409C-BE32-E72D297353CC}">
              <c16:uniqueId val="{00000014-2385-4724-8493-B285A25FF21B}"/>
            </c:ext>
          </c:extLst>
        </c:ser>
        <c:ser>
          <c:idx val="22"/>
          <c:order val="22"/>
          <c:tx>
            <c:strRef>
              <c:f>'Dam level production and %'!$Y$2</c:f>
              <c:strCache>
                <c:ptCount val="1"/>
                <c:pt idx="0">
                  <c:v>DOSE Kg/3min</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%'!$Y$156:$Y$318</c:f>
            </c:numRef>
          </c:val>
          <c:smooth val="0"/>
          <c:extLst>
            <c:ext xmlns:c16="http://schemas.microsoft.com/office/drawing/2014/chart" uri="{C3380CC4-5D6E-409C-BE32-E72D297353CC}">
              <c16:uniqueId val="{00000015-2385-4724-8493-B285A25FF21B}"/>
            </c:ext>
          </c:extLst>
        </c:ser>
        <c:ser>
          <c:idx val="23"/>
          <c:order val="23"/>
          <c:tx>
            <c:strRef>
              <c:f>'Dam level production and %'!$Z$2</c:f>
              <c:strCache>
                <c:ptCount val="1"/>
                <c:pt idx="0">
                  <c:v>SODA ASH KG</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%'!$Z$156:$Z$318</c:f>
            </c:numRef>
          </c:val>
          <c:smooth val="0"/>
          <c:extLst>
            <c:ext xmlns:c16="http://schemas.microsoft.com/office/drawing/2014/chart" uri="{C3380CC4-5D6E-409C-BE32-E72D297353CC}">
              <c16:uniqueId val="{00000016-2385-4724-8493-B285A25FF21B}"/>
            </c:ext>
          </c:extLst>
        </c:ser>
        <c:ser>
          <c:idx val="24"/>
          <c:order val="24"/>
          <c:tx>
            <c:strRef>
              <c:f>'Dam level production and %'!$AA$2</c:f>
              <c:strCache>
                <c:ptCount val="1"/>
                <c:pt idx="0">
                  <c:v>Dose Rate Mg/L</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%'!$AA$156:$AA$318</c:f>
            </c:numRef>
          </c:val>
          <c:smooth val="0"/>
          <c:extLst>
            <c:ext xmlns:c16="http://schemas.microsoft.com/office/drawing/2014/chart" uri="{C3380CC4-5D6E-409C-BE32-E72D297353CC}">
              <c16:uniqueId val="{00000017-2385-4724-8493-B285A25FF21B}"/>
            </c:ext>
          </c:extLst>
        </c:ser>
        <c:dLbls>
          <c:showLegendKey val="0"/>
          <c:showVal val="0"/>
          <c:showCatName val="0"/>
          <c:showSerName val="0"/>
          <c:showPercent val="0"/>
          <c:showBubbleSize val="0"/>
        </c:dLbls>
        <c:marker val="1"/>
        <c:smooth val="0"/>
        <c:axId val="3"/>
        <c:axId val="4"/>
      </c:lineChart>
      <c:lineChart>
        <c:grouping val="standard"/>
        <c:varyColors val="0"/>
        <c:ser>
          <c:idx val="15"/>
          <c:order val="15"/>
          <c:tx>
            <c:strRef>
              <c:f>'Dam level production and %'!$R$2</c:f>
              <c:strCache>
                <c:ptCount val="1"/>
                <c:pt idx="0">
                  <c:v>dam %</c:v>
                </c:pt>
              </c:strCache>
            </c:strRef>
          </c:tx>
          <c:spPr>
            <a:ln w="25400">
              <a:solidFill>
                <a:srgbClr val="FF0000"/>
              </a:solidFill>
              <a:prstDash val="solid"/>
            </a:ln>
          </c:spPr>
          <c:marker>
            <c:symbol val="none"/>
          </c:marker>
          <c:cat>
            <c:numRef>
              <c:f>'Dam level production and %'!$A$551:$B$1858</c:f>
              <c:numCache>
                <c:formatCode>[$-C09]dddd\,\ d\ mmmm\ yyyy;@</c:formatCode>
                <c:ptCount val="1308"/>
                <c:pt idx="0">
                  <c:v>43831</c:v>
                </c:pt>
                <c:pt idx="1">
                  <c:v>43832</c:v>
                </c:pt>
                <c:pt idx="2">
                  <c:v>43833</c:v>
                </c:pt>
                <c:pt idx="3">
                  <c:v>43834</c:v>
                </c:pt>
                <c:pt idx="4">
                  <c:v>43835</c:v>
                </c:pt>
                <c:pt idx="5">
                  <c:v>43836</c:v>
                </c:pt>
                <c:pt idx="6">
                  <c:v>43837</c:v>
                </c:pt>
                <c:pt idx="7">
                  <c:v>43838</c:v>
                </c:pt>
                <c:pt idx="8">
                  <c:v>43839</c:v>
                </c:pt>
                <c:pt idx="9">
                  <c:v>43840</c:v>
                </c:pt>
                <c:pt idx="10">
                  <c:v>43841</c:v>
                </c:pt>
                <c:pt idx="11">
                  <c:v>43842</c:v>
                </c:pt>
                <c:pt idx="12">
                  <c:v>43843</c:v>
                </c:pt>
                <c:pt idx="13">
                  <c:v>43844</c:v>
                </c:pt>
                <c:pt idx="14">
                  <c:v>43845</c:v>
                </c:pt>
                <c:pt idx="15">
                  <c:v>43846</c:v>
                </c:pt>
                <c:pt idx="16">
                  <c:v>43847</c:v>
                </c:pt>
                <c:pt idx="17">
                  <c:v>43848</c:v>
                </c:pt>
                <c:pt idx="18">
                  <c:v>43849</c:v>
                </c:pt>
                <c:pt idx="19">
                  <c:v>43850</c:v>
                </c:pt>
                <c:pt idx="20">
                  <c:v>43851</c:v>
                </c:pt>
                <c:pt idx="21">
                  <c:v>43852</c:v>
                </c:pt>
                <c:pt idx="22">
                  <c:v>43853</c:v>
                </c:pt>
                <c:pt idx="23">
                  <c:v>43854</c:v>
                </c:pt>
                <c:pt idx="24">
                  <c:v>43855</c:v>
                </c:pt>
                <c:pt idx="25">
                  <c:v>43856</c:v>
                </c:pt>
                <c:pt idx="26">
                  <c:v>43857</c:v>
                </c:pt>
                <c:pt idx="27">
                  <c:v>43858</c:v>
                </c:pt>
                <c:pt idx="28">
                  <c:v>43859</c:v>
                </c:pt>
                <c:pt idx="29">
                  <c:v>43860</c:v>
                </c:pt>
                <c:pt idx="30">
                  <c:v>43861</c:v>
                </c:pt>
                <c:pt idx="31">
                  <c:v>43862</c:v>
                </c:pt>
                <c:pt idx="32">
                  <c:v>43863</c:v>
                </c:pt>
                <c:pt idx="33">
                  <c:v>43864</c:v>
                </c:pt>
                <c:pt idx="34">
                  <c:v>43865</c:v>
                </c:pt>
                <c:pt idx="35">
                  <c:v>43866</c:v>
                </c:pt>
                <c:pt idx="36">
                  <c:v>43867</c:v>
                </c:pt>
                <c:pt idx="37">
                  <c:v>43868</c:v>
                </c:pt>
                <c:pt idx="38">
                  <c:v>43869</c:v>
                </c:pt>
                <c:pt idx="39">
                  <c:v>43870</c:v>
                </c:pt>
                <c:pt idx="40">
                  <c:v>43871</c:v>
                </c:pt>
                <c:pt idx="41">
                  <c:v>43872</c:v>
                </c:pt>
                <c:pt idx="42">
                  <c:v>43873</c:v>
                </c:pt>
                <c:pt idx="43">
                  <c:v>43874</c:v>
                </c:pt>
                <c:pt idx="44">
                  <c:v>43875</c:v>
                </c:pt>
                <c:pt idx="45">
                  <c:v>43876</c:v>
                </c:pt>
                <c:pt idx="46">
                  <c:v>43877</c:v>
                </c:pt>
                <c:pt idx="47">
                  <c:v>43878</c:v>
                </c:pt>
                <c:pt idx="48">
                  <c:v>43879</c:v>
                </c:pt>
                <c:pt idx="49">
                  <c:v>43880</c:v>
                </c:pt>
                <c:pt idx="50">
                  <c:v>43881</c:v>
                </c:pt>
                <c:pt idx="51">
                  <c:v>43882</c:v>
                </c:pt>
                <c:pt idx="52">
                  <c:v>43883</c:v>
                </c:pt>
                <c:pt idx="53">
                  <c:v>43884</c:v>
                </c:pt>
                <c:pt idx="54">
                  <c:v>43885</c:v>
                </c:pt>
                <c:pt idx="55">
                  <c:v>43886</c:v>
                </c:pt>
                <c:pt idx="56">
                  <c:v>43887</c:v>
                </c:pt>
                <c:pt idx="57">
                  <c:v>43888</c:v>
                </c:pt>
                <c:pt idx="58">
                  <c:v>43889</c:v>
                </c:pt>
                <c:pt idx="59">
                  <c:v>43890</c:v>
                </c:pt>
                <c:pt idx="60">
                  <c:v>43891</c:v>
                </c:pt>
                <c:pt idx="61">
                  <c:v>43892</c:v>
                </c:pt>
                <c:pt idx="62">
                  <c:v>43893</c:v>
                </c:pt>
                <c:pt idx="63">
                  <c:v>43894</c:v>
                </c:pt>
                <c:pt idx="64">
                  <c:v>43895</c:v>
                </c:pt>
                <c:pt idx="65">
                  <c:v>43896</c:v>
                </c:pt>
                <c:pt idx="66">
                  <c:v>43897</c:v>
                </c:pt>
                <c:pt idx="67">
                  <c:v>43898</c:v>
                </c:pt>
                <c:pt idx="68">
                  <c:v>43899</c:v>
                </c:pt>
                <c:pt idx="69">
                  <c:v>43900</c:v>
                </c:pt>
                <c:pt idx="70">
                  <c:v>43901</c:v>
                </c:pt>
                <c:pt idx="71">
                  <c:v>43902</c:v>
                </c:pt>
                <c:pt idx="72">
                  <c:v>43903</c:v>
                </c:pt>
                <c:pt idx="73">
                  <c:v>43904</c:v>
                </c:pt>
                <c:pt idx="74">
                  <c:v>43905</c:v>
                </c:pt>
                <c:pt idx="75">
                  <c:v>43906</c:v>
                </c:pt>
                <c:pt idx="76">
                  <c:v>43907</c:v>
                </c:pt>
                <c:pt idx="77">
                  <c:v>43908</c:v>
                </c:pt>
                <c:pt idx="78">
                  <c:v>43909</c:v>
                </c:pt>
                <c:pt idx="79">
                  <c:v>43910</c:v>
                </c:pt>
                <c:pt idx="80">
                  <c:v>43911</c:v>
                </c:pt>
                <c:pt idx="81">
                  <c:v>43912</c:v>
                </c:pt>
                <c:pt idx="82">
                  <c:v>43913</c:v>
                </c:pt>
                <c:pt idx="83">
                  <c:v>43914</c:v>
                </c:pt>
                <c:pt idx="84">
                  <c:v>43915</c:v>
                </c:pt>
                <c:pt idx="85">
                  <c:v>43916</c:v>
                </c:pt>
                <c:pt idx="86">
                  <c:v>43917</c:v>
                </c:pt>
                <c:pt idx="87">
                  <c:v>43918</c:v>
                </c:pt>
                <c:pt idx="88">
                  <c:v>43919</c:v>
                </c:pt>
                <c:pt idx="89">
                  <c:v>43920</c:v>
                </c:pt>
                <c:pt idx="90">
                  <c:v>43921</c:v>
                </c:pt>
                <c:pt idx="91">
                  <c:v>43922</c:v>
                </c:pt>
                <c:pt idx="92">
                  <c:v>43923</c:v>
                </c:pt>
                <c:pt idx="93">
                  <c:v>43924</c:v>
                </c:pt>
                <c:pt idx="94">
                  <c:v>43925</c:v>
                </c:pt>
                <c:pt idx="95">
                  <c:v>43926</c:v>
                </c:pt>
                <c:pt idx="96">
                  <c:v>43927</c:v>
                </c:pt>
                <c:pt idx="97">
                  <c:v>43928</c:v>
                </c:pt>
                <c:pt idx="98">
                  <c:v>43929</c:v>
                </c:pt>
                <c:pt idx="99">
                  <c:v>43930</c:v>
                </c:pt>
                <c:pt idx="100">
                  <c:v>43931</c:v>
                </c:pt>
                <c:pt idx="101">
                  <c:v>43932</c:v>
                </c:pt>
                <c:pt idx="102">
                  <c:v>43933</c:v>
                </c:pt>
                <c:pt idx="103">
                  <c:v>43934</c:v>
                </c:pt>
                <c:pt idx="104">
                  <c:v>43935</c:v>
                </c:pt>
                <c:pt idx="105">
                  <c:v>43936</c:v>
                </c:pt>
                <c:pt idx="106">
                  <c:v>43937</c:v>
                </c:pt>
                <c:pt idx="107">
                  <c:v>43938</c:v>
                </c:pt>
                <c:pt idx="108">
                  <c:v>43939</c:v>
                </c:pt>
                <c:pt idx="109">
                  <c:v>43940</c:v>
                </c:pt>
                <c:pt idx="110">
                  <c:v>43941</c:v>
                </c:pt>
                <c:pt idx="111">
                  <c:v>43942</c:v>
                </c:pt>
                <c:pt idx="112">
                  <c:v>43943</c:v>
                </c:pt>
                <c:pt idx="113">
                  <c:v>43944</c:v>
                </c:pt>
                <c:pt idx="114">
                  <c:v>43945</c:v>
                </c:pt>
                <c:pt idx="115">
                  <c:v>43946</c:v>
                </c:pt>
                <c:pt idx="116">
                  <c:v>43947</c:v>
                </c:pt>
                <c:pt idx="117">
                  <c:v>43948</c:v>
                </c:pt>
                <c:pt idx="118">
                  <c:v>43949</c:v>
                </c:pt>
                <c:pt idx="119">
                  <c:v>43950</c:v>
                </c:pt>
                <c:pt idx="120">
                  <c:v>43951</c:v>
                </c:pt>
                <c:pt idx="121">
                  <c:v>43952</c:v>
                </c:pt>
                <c:pt idx="122">
                  <c:v>43953</c:v>
                </c:pt>
                <c:pt idx="123">
                  <c:v>43954</c:v>
                </c:pt>
                <c:pt idx="124">
                  <c:v>43955</c:v>
                </c:pt>
                <c:pt idx="125">
                  <c:v>43956</c:v>
                </c:pt>
                <c:pt idx="126">
                  <c:v>43957</c:v>
                </c:pt>
                <c:pt idx="127">
                  <c:v>43958</c:v>
                </c:pt>
                <c:pt idx="128">
                  <c:v>43959</c:v>
                </c:pt>
                <c:pt idx="129">
                  <c:v>43960</c:v>
                </c:pt>
                <c:pt idx="130">
                  <c:v>43961</c:v>
                </c:pt>
                <c:pt idx="131">
                  <c:v>43962</c:v>
                </c:pt>
                <c:pt idx="132">
                  <c:v>43963</c:v>
                </c:pt>
                <c:pt idx="133">
                  <c:v>43964</c:v>
                </c:pt>
                <c:pt idx="134">
                  <c:v>43965</c:v>
                </c:pt>
                <c:pt idx="135">
                  <c:v>43966</c:v>
                </c:pt>
                <c:pt idx="136">
                  <c:v>43967</c:v>
                </c:pt>
                <c:pt idx="137">
                  <c:v>43968</c:v>
                </c:pt>
                <c:pt idx="138">
                  <c:v>43969</c:v>
                </c:pt>
                <c:pt idx="139">
                  <c:v>43970</c:v>
                </c:pt>
                <c:pt idx="140">
                  <c:v>43971</c:v>
                </c:pt>
                <c:pt idx="141">
                  <c:v>43972</c:v>
                </c:pt>
                <c:pt idx="142">
                  <c:v>43973</c:v>
                </c:pt>
                <c:pt idx="143">
                  <c:v>43974</c:v>
                </c:pt>
                <c:pt idx="144">
                  <c:v>43975</c:v>
                </c:pt>
                <c:pt idx="145">
                  <c:v>43976</c:v>
                </c:pt>
                <c:pt idx="146">
                  <c:v>43977</c:v>
                </c:pt>
                <c:pt idx="147">
                  <c:v>43978</c:v>
                </c:pt>
                <c:pt idx="148">
                  <c:v>43979</c:v>
                </c:pt>
                <c:pt idx="149">
                  <c:v>43980</c:v>
                </c:pt>
                <c:pt idx="150">
                  <c:v>43981</c:v>
                </c:pt>
                <c:pt idx="151">
                  <c:v>43982</c:v>
                </c:pt>
                <c:pt idx="152">
                  <c:v>43983</c:v>
                </c:pt>
                <c:pt idx="153">
                  <c:v>43984</c:v>
                </c:pt>
                <c:pt idx="154">
                  <c:v>43985</c:v>
                </c:pt>
                <c:pt idx="155">
                  <c:v>43986</c:v>
                </c:pt>
                <c:pt idx="156">
                  <c:v>43987</c:v>
                </c:pt>
                <c:pt idx="157">
                  <c:v>43988</c:v>
                </c:pt>
                <c:pt idx="158">
                  <c:v>43989</c:v>
                </c:pt>
                <c:pt idx="159">
                  <c:v>43990</c:v>
                </c:pt>
                <c:pt idx="160">
                  <c:v>43991</c:v>
                </c:pt>
                <c:pt idx="161">
                  <c:v>43992</c:v>
                </c:pt>
                <c:pt idx="162">
                  <c:v>43993</c:v>
                </c:pt>
                <c:pt idx="163">
                  <c:v>43994</c:v>
                </c:pt>
                <c:pt idx="164">
                  <c:v>43995</c:v>
                </c:pt>
                <c:pt idx="165">
                  <c:v>43996</c:v>
                </c:pt>
                <c:pt idx="166">
                  <c:v>43997</c:v>
                </c:pt>
                <c:pt idx="167">
                  <c:v>43998</c:v>
                </c:pt>
                <c:pt idx="168">
                  <c:v>43999</c:v>
                </c:pt>
                <c:pt idx="169">
                  <c:v>44000</c:v>
                </c:pt>
                <c:pt idx="170">
                  <c:v>44001</c:v>
                </c:pt>
                <c:pt idx="171">
                  <c:v>44002</c:v>
                </c:pt>
                <c:pt idx="172">
                  <c:v>44003</c:v>
                </c:pt>
                <c:pt idx="173">
                  <c:v>44004</c:v>
                </c:pt>
                <c:pt idx="174">
                  <c:v>44005</c:v>
                </c:pt>
                <c:pt idx="175">
                  <c:v>44006</c:v>
                </c:pt>
                <c:pt idx="176">
                  <c:v>44007</c:v>
                </c:pt>
                <c:pt idx="177">
                  <c:v>44008</c:v>
                </c:pt>
                <c:pt idx="178">
                  <c:v>44009</c:v>
                </c:pt>
                <c:pt idx="179">
                  <c:v>44010</c:v>
                </c:pt>
                <c:pt idx="180">
                  <c:v>44011</c:v>
                </c:pt>
                <c:pt idx="181">
                  <c:v>44012</c:v>
                </c:pt>
                <c:pt idx="182">
                  <c:v>44013</c:v>
                </c:pt>
                <c:pt idx="183">
                  <c:v>44014</c:v>
                </c:pt>
                <c:pt idx="184">
                  <c:v>44015</c:v>
                </c:pt>
                <c:pt idx="185">
                  <c:v>44016</c:v>
                </c:pt>
                <c:pt idx="186">
                  <c:v>44017</c:v>
                </c:pt>
                <c:pt idx="187">
                  <c:v>44018</c:v>
                </c:pt>
                <c:pt idx="188">
                  <c:v>44019</c:v>
                </c:pt>
                <c:pt idx="189">
                  <c:v>44020</c:v>
                </c:pt>
                <c:pt idx="190">
                  <c:v>44021</c:v>
                </c:pt>
                <c:pt idx="191">
                  <c:v>44022</c:v>
                </c:pt>
                <c:pt idx="192">
                  <c:v>44023</c:v>
                </c:pt>
                <c:pt idx="193">
                  <c:v>44024</c:v>
                </c:pt>
                <c:pt idx="194">
                  <c:v>44025</c:v>
                </c:pt>
                <c:pt idx="195">
                  <c:v>44026</c:v>
                </c:pt>
                <c:pt idx="196">
                  <c:v>44027</c:v>
                </c:pt>
                <c:pt idx="197">
                  <c:v>44028</c:v>
                </c:pt>
                <c:pt idx="198">
                  <c:v>44029</c:v>
                </c:pt>
                <c:pt idx="199">
                  <c:v>44030</c:v>
                </c:pt>
                <c:pt idx="200">
                  <c:v>44031</c:v>
                </c:pt>
                <c:pt idx="201">
                  <c:v>44032</c:v>
                </c:pt>
                <c:pt idx="202">
                  <c:v>44033</c:v>
                </c:pt>
                <c:pt idx="203">
                  <c:v>44034</c:v>
                </c:pt>
                <c:pt idx="204">
                  <c:v>44035</c:v>
                </c:pt>
                <c:pt idx="205">
                  <c:v>44036</c:v>
                </c:pt>
                <c:pt idx="206">
                  <c:v>44037</c:v>
                </c:pt>
                <c:pt idx="207">
                  <c:v>44038</c:v>
                </c:pt>
                <c:pt idx="208">
                  <c:v>44039</c:v>
                </c:pt>
                <c:pt idx="209">
                  <c:v>44040</c:v>
                </c:pt>
                <c:pt idx="210">
                  <c:v>44041</c:v>
                </c:pt>
                <c:pt idx="211">
                  <c:v>44042</c:v>
                </c:pt>
                <c:pt idx="212">
                  <c:v>44043</c:v>
                </c:pt>
                <c:pt idx="213">
                  <c:v>44044</c:v>
                </c:pt>
                <c:pt idx="214">
                  <c:v>44045</c:v>
                </c:pt>
                <c:pt idx="215">
                  <c:v>44046</c:v>
                </c:pt>
                <c:pt idx="216">
                  <c:v>44047</c:v>
                </c:pt>
                <c:pt idx="217">
                  <c:v>44048</c:v>
                </c:pt>
                <c:pt idx="218">
                  <c:v>44049</c:v>
                </c:pt>
                <c:pt idx="219">
                  <c:v>44050</c:v>
                </c:pt>
                <c:pt idx="220">
                  <c:v>44051</c:v>
                </c:pt>
                <c:pt idx="221">
                  <c:v>44052</c:v>
                </c:pt>
                <c:pt idx="222">
                  <c:v>44053</c:v>
                </c:pt>
                <c:pt idx="223">
                  <c:v>44054</c:v>
                </c:pt>
                <c:pt idx="224">
                  <c:v>44055</c:v>
                </c:pt>
                <c:pt idx="225">
                  <c:v>44056</c:v>
                </c:pt>
                <c:pt idx="226">
                  <c:v>44057</c:v>
                </c:pt>
                <c:pt idx="227">
                  <c:v>44058</c:v>
                </c:pt>
                <c:pt idx="228">
                  <c:v>44059</c:v>
                </c:pt>
                <c:pt idx="229">
                  <c:v>44060</c:v>
                </c:pt>
                <c:pt idx="230">
                  <c:v>44061</c:v>
                </c:pt>
                <c:pt idx="231">
                  <c:v>44062</c:v>
                </c:pt>
                <c:pt idx="232">
                  <c:v>44063</c:v>
                </c:pt>
                <c:pt idx="233">
                  <c:v>44064</c:v>
                </c:pt>
                <c:pt idx="234">
                  <c:v>44065</c:v>
                </c:pt>
                <c:pt idx="235">
                  <c:v>44066</c:v>
                </c:pt>
                <c:pt idx="236">
                  <c:v>44067</c:v>
                </c:pt>
                <c:pt idx="237">
                  <c:v>44068</c:v>
                </c:pt>
                <c:pt idx="238">
                  <c:v>44069</c:v>
                </c:pt>
                <c:pt idx="239">
                  <c:v>44070</c:v>
                </c:pt>
                <c:pt idx="240">
                  <c:v>44071</c:v>
                </c:pt>
                <c:pt idx="241">
                  <c:v>44072</c:v>
                </c:pt>
                <c:pt idx="242">
                  <c:v>44073</c:v>
                </c:pt>
                <c:pt idx="243">
                  <c:v>44074</c:v>
                </c:pt>
                <c:pt idx="244">
                  <c:v>44075</c:v>
                </c:pt>
                <c:pt idx="245">
                  <c:v>44076</c:v>
                </c:pt>
                <c:pt idx="246">
                  <c:v>44077</c:v>
                </c:pt>
                <c:pt idx="247">
                  <c:v>44078</c:v>
                </c:pt>
                <c:pt idx="248">
                  <c:v>44079</c:v>
                </c:pt>
                <c:pt idx="249">
                  <c:v>44080</c:v>
                </c:pt>
                <c:pt idx="250">
                  <c:v>44081</c:v>
                </c:pt>
                <c:pt idx="251">
                  <c:v>44082</c:v>
                </c:pt>
                <c:pt idx="252">
                  <c:v>44083</c:v>
                </c:pt>
                <c:pt idx="253">
                  <c:v>44084</c:v>
                </c:pt>
                <c:pt idx="254">
                  <c:v>44085</c:v>
                </c:pt>
                <c:pt idx="255">
                  <c:v>44086</c:v>
                </c:pt>
                <c:pt idx="256">
                  <c:v>44087</c:v>
                </c:pt>
                <c:pt idx="257">
                  <c:v>44088</c:v>
                </c:pt>
                <c:pt idx="258">
                  <c:v>44089</c:v>
                </c:pt>
                <c:pt idx="259">
                  <c:v>44090</c:v>
                </c:pt>
                <c:pt idx="260">
                  <c:v>44091</c:v>
                </c:pt>
                <c:pt idx="261">
                  <c:v>44092</c:v>
                </c:pt>
                <c:pt idx="262">
                  <c:v>44093</c:v>
                </c:pt>
                <c:pt idx="263">
                  <c:v>44094</c:v>
                </c:pt>
                <c:pt idx="264">
                  <c:v>44095</c:v>
                </c:pt>
                <c:pt idx="265">
                  <c:v>44096</c:v>
                </c:pt>
                <c:pt idx="266">
                  <c:v>44097</c:v>
                </c:pt>
                <c:pt idx="267">
                  <c:v>44098</c:v>
                </c:pt>
                <c:pt idx="268">
                  <c:v>44099</c:v>
                </c:pt>
                <c:pt idx="269">
                  <c:v>44100</c:v>
                </c:pt>
                <c:pt idx="270">
                  <c:v>44101</c:v>
                </c:pt>
                <c:pt idx="271">
                  <c:v>44102</c:v>
                </c:pt>
                <c:pt idx="272">
                  <c:v>44103</c:v>
                </c:pt>
                <c:pt idx="273">
                  <c:v>44104</c:v>
                </c:pt>
                <c:pt idx="274">
                  <c:v>44105</c:v>
                </c:pt>
                <c:pt idx="275">
                  <c:v>44106</c:v>
                </c:pt>
                <c:pt idx="276">
                  <c:v>44107</c:v>
                </c:pt>
                <c:pt idx="277">
                  <c:v>44108</c:v>
                </c:pt>
                <c:pt idx="278">
                  <c:v>44109</c:v>
                </c:pt>
                <c:pt idx="279">
                  <c:v>44110</c:v>
                </c:pt>
                <c:pt idx="280">
                  <c:v>44111</c:v>
                </c:pt>
                <c:pt idx="281">
                  <c:v>44112</c:v>
                </c:pt>
                <c:pt idx="282">
                  <c:v>44113</c:v>
                </c:pt>
                <c:pt idx="283">
                  <c:v>44114</c:v>
                </c:pt>
                <c:pt idx="284">
                  <c:v>44115</c:v>
                </c:pt>
                <c:pt idx="285">
                  <c:v>44116</c:v>
                </c:pt>
                <c:pt idx="286">
                  <c:v>44117</c:v>
                </c:pt>
                <c:pt idx="287">
                  <c:v>44118</c:v>
                </c:pt>
                <c:pt idx="288">
                  <c:v>44119</c:v>
                </c:pt>
                <c:pt idx="289">
                  <c:v>44120</c:v>
                </c:pt>
                <c:pt idx="290">
                  <c:v>44121</c:v>
                </c:pt>
                <c:pt idx="291">
                  <c:v>44122</c:v>
                </c:pt>
                <c:pt idx="292">
                  <c:v>44123</c:v>
                </c:pt>
                <c:pt idx="293">
                  <c:v>44124</c:v>
                </c:pt>
                <c:pt idx="294">
                  <c:v>44125</c:v>
                </c:pt>
                <c:pt idx="295">
                  <c:v>44126</c:v>
                </c:pt>
                <c:pt idx="296">
                  <c:v>44127</c:v>
                </c:pt>
                <c:pt idx="297">
                  <c:v>44128</c:v>
                </c:pt>
                <c:pt idx="298">
                  <c:v>44129</c:v>
                </c:pt>
                <c:pt idx="299">
                  <c:v>44130</c:v>
                </c:pt>
                <c:pt idx="300">
                  <c:v>44131</c:v>
                </c:pt>
                <c:pt idx="301">
                  <c:v>44132</c:v>
                </c:pt>
                <c:pt idx="302">
                  <c:v>44133</c:v>
                </c:pt>
                <c:pt idx="303">
                  <c:v>44134</c:v>
                </c:pt>
                <c:pt idx="304">
                  <c:v>44135</c:v>
                </c:pt>
                <c:pt idx="305">
                  <c:v>44136</c:v>
                </c:pt>
                <c:pt idx="306">
                  <c:v>44137</c:v>
                </c:pt>
                <c:pt idx="307">
                  <c:v>44138</c:v>
                </c:pt>
                <c:pt idx="308">
                  <c:v>44139</c:v>
                </c:pt>
                <c:pt idx="309">
                  <c:v>44140</c:v>
                </c:pt>
                <c:pt idx="310">
                  <c:v>44141</c:v>
                </c:pt>
                <c:pt idx="311">
                  <c:v>44142</c:v>
                </c:pt>
                <c:pt idx="312">
                  <c:v>44143</c:v>
                </c:pt>
                <c:pt idx="313">
                  <c:v>44144</c:v>
                </c:pt>
                <c:pt idx="314">
                  <c:v>44145</c:v>
                </c:pt>
                <c:pt idx="315">
                  <c:v>44146</c:v>
                </c:pt>
                <c:pt idx="316">
                  <c:v>44147</c:v>
                </c:pt>
                <c:pt idx="317">
                  <c:v>44148</c:v>
                </c:pt>
                <c:pt idx="318">
                  <c:v>44149</c:v>
                </c:pt>
                <c:pt idx="319">
                  <c:v>44150</c:v>
                </c:pt>
                <c:pt idx="320">
                  <c:v>44151</c:v>
                </c:pt>
                <c:pt idx="321">
                  <c:v>44152</c:v>
                </c:pt>
                <c:pt idx="322">
                  <c:v>44153</c:v>
                </c:pt>
                <c:pt idx="323">
                  <c:v>44154</c:v>
                </c:pt>
                <c:pt idx="324">
                  <c:v>44155</c:v>
                </c:pt>
                <c:pt idx="325">
                  <c:v>44156</c:v>
                </c:pt>
                <c:pt idx="326">
                  <c:v>44157</c:v>
                </c:pt>
                <c:pt idx="327">
                  <c:v>44158</c:v>
                </c:pt>
                <c:pt idx="328">
                  <c:v>44159</c:v>
                </c:pt>
                <c:pt idx="329">
                  <c:v>44160</c:v>
                </c:pt>
                <c:pt idx="330">
                  <c:v>44161</c:v>
                </c:pt>
                <c:pt idx="331">
                  <c:v>44162</c:v>
                </c:pt>
                <c:pt idx="332">
                  <c:v>44163</c:v>
                </c:pt>
                <c:pt idx="333">
                  <c:v>44164</c:v>
                </c:pt>
                <c:pt idx="334">
                  <c:v>44165</c:v>
                </c:pt>
                <c:pt idx="335">
                  <c:v>44166</c:v>
                </c:pt>
                <c:pt idx="336">
                  <c:v>44167</c:v>
                </c:pt>
                <c:pt idx="337">
                  <c:v>44168</c:v>
                </c:pt>
                <c:pt idx="338">
                  <c:v>44169</c:v>
                </c:pt>
                <c:pt idx="339">
                  <c:v>44170</c:v>
                </c:pt>
                <c:pt idx="340">
                  <c:v>44171</c:v>
                </c:pt>
                <c:pt idx="341">
                  <c:v>44172</c:v>
                </c:pt>
                <c:pt idx="342">
                  <c:v>44173</c:v>
                </c:pt>
                <c:pt idx="343">
                  <c:v>44174</c:v>
                </c:pt>
                <c:pt idx="344">
                  <c:v>44175</c:v>
                </c:pt>
                <c:pt idx="345">
                  <c:v>44176</c:v>
                </c:pt>
                <c:pt idx="346">
                  <c:v>44177</c:v>
                </c:pt>
                <c:pt idx="347">
                  <c:v>44178</c:v>
                </c:pt>
                <c:pt idx="348">
                  <c:v>44179</c:v>
                </c:pt>
                <c:pt idx="349">
                  <c:v>44180</c:v>
                </c:pt>
                <c:pt idx="350">
                  <c:v>44181</c:v>
                </c:pt>
                <c:pt idx="351">
                  <c:v>44182</c:v>
                </c:pt>
                <c:pt idx="352">
                  <c:v>44183</c:v>
                </c:pt>
                <c:pt idx="353">
                  <c:v>44184</c:v>
                </c:pt>
                <c:pt idx="354">
                  <c:v>44185</c:v>
                </c:pt>
                <c:pt idx="355">
                  <c:v>44186</c:v>
                </c:pt>
                <c:pt idx="356">
                  <c:v>44187</c:v>
                </c:pt>
                <c:pt idx="357">
                  <c:v>44188</c:v>
                </c:pt>
                <c:pt idx="358">
                  <c:v>44189</c:v>
                </c:pt>
                <c:pt idx="359">
                  <c:v>44190</c:v>
                </c:pt>
                <c:pt idx="360">
                  <c:v>44191</c:v>
                </c:pt>
                <c:pt idx="361">
                  <c:v>44192</c:v>
                </c:pt>
                <c:pt idx="362">
                  <c:v>44193</c:v>
                </c:pt>
                <c:pt idx="363">
                  <c:v>44194</c:v>
                </c:pt>
                <c:pt idx="364">
                  <c:v>44195</c:v>
                </c:pt>
                <c:pt idx="365">
                  <c:v>44196</c:v>
                </c:pt>
                <c:pt idx="366">
                  <c:v>44197</c:v>
                </c:pt>
                <c:pt idx="367">
                  <c:v>44198</c:v>
                </c:pt>
                <c:pt idx="368">
                  <c:v>44199</c:v>
                </c:pt>
                <c:pt idx="369">
                  <c:v>44200</c:v>
                </c:pt>
                <c:pt idx="370">
                  <c:v>44201</c:v>
                </c:pt>
                <c:pt idx="371">
                  <c:v>44202</c:v>
                </c:pt>
                <c:pt idx="372">
                  <c:v>44203</c:v>
                </c:pt>
                <c:pt idx="373">
                  <c:v>44204</c:v>
                </c:pt>
                <c:pt idx="374">
                  <c:v>44205</c:v>
                </c:pt>
                <c:pt idx="375">
                  <c:v>44206</c:v>
                </c:pt>
                <c:pt idx="376">
                  <c:v>44207</c:v>
                </c:pt>
                <c:pt idx="377">
                  <c:v>44208</c:v>
                </c:pt>
                <c:pt idx="378">
                  <c:v>44209</c:v>
                </c:pt>
                <c:pt idx="379">
                  <c:v>44210</c:v>
                </c:pt>
                <c:pt idx="380">
                  <c:v>44211</c:v>
                </c:pt>
                <c:pt idx="381">
                  <c:v>44212</c:v>
                </c:pt>
                <c:pt idx="382">
                  <c:v>44213</c:v>
                </c:pt>
                <c:pt idx="383">
                  <c:v>44214</c:v>
                </c:pt>
                <c:pt idx="384">
                  <c:v>44215</c:v>
                </c:pt>
                <c:pt idx="385">
                  <c:v>44216</c:v>
                </c:pt>
                <c:pt idx="386">
                  <c:v>44217</c:v>
                </c:pt>
                <c:pt idx="387">
                  <c:v>44218</c:v>
                </c:pt>
                <c:pt idx="388">
                  <c:v>44219</c:v>
                </c:pt>
                <c:pt idx="389">
                  <c:v>44220</c:v>
                </c:pt>
                <c:pt idx="390">
                  <c:v>44221</c:v>
                </c:pt>
                <c:pt idx="391">
                  <c:v>44222</c:v>
                </c:pt>
                <c:pt idx="392">
                  <c:v>44223</c:v>
                </c:pt>
                <c:pt idx="393">
                  <c:v>44224</c:v>
                </c:pt>
                <c:pt idx="394">
                  <c:v>44225</c:v>
                </c:pt>
                <c:pt idx="395">
                  <c:v>44226</c:v>
                </c:pt>
                <c:pt idx="396">
                  <c:v>44227</c:v>
                </c:pt>
                <c:pt idx="397">
                  <c:v>44228</c:v>
                </c:pt>
                <c:pt idx="398">
                  <c:v>44229</c:v>
                </c:pt>
                <c:pt idx="399">
                  <c:v>44230</c:v>
                </c:pt>
                <c:pt idx="400">
                  <c:v>44231</c:v>
                </c:pt>
                <c:pt idx="401">
                  <c:v>44232</c:v>
                </c:pt>
                <c:pt idx="402">
                  <c:v>44233</c:v>
                </c:pt>
                <c:pt idx="403">
                  <c:v>44234</c:v>
                </c:pt>
                <c:pt idx="404">
                  <c:v>44235</c:v>
                </c:pt>
                <c:pt idx="405">
                  <c:v>44236</c:v>
                </c:pt>
                <c:pt idx="406">
                  <c:v>44237</c:v>
                </c:pt>
                <c:pt idx="407">
                  <c:v>44238</c:v>
                </c:pt>
                <c:pt idx="408">
                  <c:v>44239</c:v>
                </c:pt>
                <c:pt idx="409">
                  <c:v>44240</c:v>
                </c:pt>
                <c:pt idx="410">
                  <c:v>44241</c:v>
                </c:pt>
                <c:pt idx="411">
                  <c:v>44242</c:v>
                </c:pt>
                <c:pt idx="412">
                  <c:v>44243</c:v>
                </c:pt>
                <c:pt idx="413">
                  <c:v>44244</c:v>
                </c:pt>
                <c:pt idx="414">
                  <c:v>44245</c:v>
                </c:pt>
                <c:pt idx="415">
                  <c:v>44246</c:v>
                </c:pt>
                <c:pt idx="416">
                  <c:v>44247</c:v>
                </c:pt>
                <c:pt idx="417">
                  <c:v>44248</c:v>
                </c:pt>
                <c:pt idx="418">
                  <c:v>44249</c:v>
                </c:pt>
                <c:pt idx="419">
                  <c:v>44250</c:v>
                </c:pt>
                <c:pt idx="420">
                  <c:v>44251</c:v>
                </c:pt>
                <c:pt idx="421">
                  <c:v>44252</c:v>
                </c:pt>
                <c:pt idx="422">
                  <c:v>44253</c:v>
                </c:pt>
                <c:pt idx="423">
                  <c:v>44254</c:v>
                </c:pt>
                <c:pt idx="424">
                  <c:v>44255</c:v>
                </c:pt>
                <c:pt idx="425">
                  <c:v>44256</c:v>
                </c:pt>
                <c:pt idx="426">
                  <c:v>44257</c:v>
                </c:pt>
                <c:pt idx="427">
                  <c:v>44258</c:v>
                </c:pt>
                <c:pt idx="428">
                  <c:v>44259</c:v>
                </c:pt>
                <c:pt idx="429">
                  <c:v>44260</c:v>
                </c:pt>
                <c:pt idx="430">
                  <c:v>44261</c:v>
                </c:pt>
                <c:pt idx="431">
                  <c:v>44262</c:v>
                </c:pt>
                <c:pt idx="432">
                  <c:v>44263</c:v>
                </c:pt>
                <c:pt idx="433">
                  <c:v>44264</c:v>
                </c:pt>
                <c:pt idx="434">
                  <c:v>44265</c:v>
                </c:pt>
                <c:pt idx="435">
                  <c:v>44266</c:v>
                </c:pt>
                <c:pt idx="436">
                  <c:v>44267</c:v>
                </c:pt>
                <c:pt idx="437">
                  <c:v>44268</c:v>
                </c:pt>
                <c:pt idx="438">
                  <c:v>44269</c:v>
                </c:pt>
                <c:pt idx="439">
                  <c:v>44270</c:v>
                </c:pt>
                <c:pt idx="440">
                  <c:v>44271</c:v>
                </c:pt>
                <c:pt idx="441">
                  <c:v>44272</c:v>
                </c:pt>
                <c:pt idx="442">
                  <c:v>44273</c:v>
                </c:pt>
                <c:pt idx="443">
                  <c:v>44274</c:v>
                </c:pt>
                <c:pt idx="444">
                  <c:v>44275</c:v>
                </c:pt>
                <c:pt idx="445">
                  <c:v>44276</c:v>
                </c:pt>
                <c:pt idx="446">
                  <c:v>44277</c:v>
                </c:pt>
                <c:pt idx="447">
                  <c:v>44278</c:v>
                </c:pt>
                <c:pt idx="448">
                  <c:v>44279</c:v>
                </c:pt>
                <c:pt idx="449">
                  <c:v>44280</c:v>
                </c:pt>
                <c:pt idx="450">
                  <c:v>44281</c:v>
                </c:pt>
                <c:pt idx="451">
                  <c:v>44282</c:v>
                </c:pt>
                <c:pt idx="452">
                  <c:v>44283</c:v>
                </c:pt>
                <c:pt idx="453">
                  <c:v>44284</c:v>
                </c:pt>
                <c:pt idx="454">
                  <c:v>44285</c:v>
                </c:pt>
                <c:pt idx="455">
                  <c:v>44286</c:v>
                </c:pt>
                <c:pt idx="456">
                  <c:v>44287</c:v>
                </c:pt>
                <c:pt idx="457">
                  <c:v>44288</c:v>
                </c:pt>
                <c:pt idx="458">
                  <c:v>44289</c:v>
                </c:pt>
                <c:pt idx="459">
                  <c:v>44290</c:v>
                </c:pt>
                <c:pt idx="460">
                  <c:v>44291</c:v>
                </c:pt>
                <c:pt idx="461">
                  <c:v>44292</c:v>
                </c:pt>
                <c:pt idx="462">
                  <c:v>44293</c:v>
                </c:pt>
                <c:pt idx="463">
                  <c:v>44294</c:v>
                </c:pt>
                <c:pt idx="464">
                  <c:v>44295</c:v>
                </c:pt>
                <c:pt idx="465">
                  <c:v>44296</c:v>
                </c:pt>
                <c:pt idx="466">
                  <c:v>44297</c:v>
                </c:pt>
                <c:pt idx="467">
                  <c:v>44298</c:v>
                </c:pt>
                <c:pt idx="468">
                  <c:v>44299</c:v>
                </c:pt>
                <c:pt idx="469">
                  <c:v>44300</c:v>
                </c:pt>
                <c:pt idx="470">
                  <c:v>44301</c:v>
                </c:pt>
                <c:pt idx="471">
                  <c:v>44302</c:v>
                </c:pt>
                <c:pt idx="472">
                  <c:v>44303</c:v>
                </c:pt>
                <c:pt idx="473">
                  <c:v>44304</c:v>
                </c:pt>
                <c:pt idx="474">
                  <c:v>44305</c:v>
                </c:pt>
                <c:pt idx="475">
                  <c:v>44306</c:v>
                </c:pt>
                <c:pt idx="476">
                  <c:v>44307</c:v>
                </c:pt>
                <c:pt idx="477">
                  <c:v>44308</c:v>
                </c:pt>
                <c:pt idx="478">
                  <c:v>44309</c:v>
                </c:pt>
                <c:pt idx="479">
                  <c:v>44310</c:v>
                </c:pt>
                <c:pt idx="480">
                  <c:v>44311</c:v>
                </c:pt>
                <c:pt idx="481">
                  <c:v>44312</c:v>
                </c:pt>
                <c:pt idx="482">
                  <c:v>44313</c:v>
                </c:pt>
                <c:pt idx="483">
                  <c:v>44314</c:v>
                </c:pt>
                <c:pt idx="484">
                  <c:v>44315</c:v>
                </c:pt>
                <c:pt idx="485">
                  <c:v>44316</c:v>
                </c:pt>
                <c:pt idx="486">
                  <c:v>44317</c:v>
                </c:pt>
                <c:pt idx="487">
                  <c:v>44318</c:v>
                </c:pt>
                <c:pt idx="488">
                  <c:v>44319</c:v>
                </c:pt>
                <c:pt idx="489">
                  <c:v>44320</c:v>
                </c:pt>
                <c:pt idx="490">
                  <c:v>44321</c:v>
                </c:pt>
                <c:pt idx="491">
                  <c:v>44322</c:v>
                </c:pt>
                <c:pt idx="492">
                  <c:v>44323</c:v>
                </c:pt>
                <c:pt idx="493">
                  <c:v>44324</c:v>
                </c:pt>
                <c:pt idx="494">
                  <c:v>44325</c:v>
                </c:pt>
                <c:pt idx="495">
                  <c:v>44326</c:v>
                </c:pt>
                <c:pt idx="496">
                  <c:v>44327</c:v>
                </c:pt>
                <c:pt idx="497">
                  <c:v>44328</c:v>
                </c:pt>
                <c:pt idx="498">
                  <c:v>44329</c:v>
                </c:pt>
                <c:pt idx="499">
                  <c:v>44330</c:v>
                </c:pt>
                <c:pt idx="500">
                  <c:v>44331</c:v>
                </c:pt>
                <c:pt idx="501">
                  <c:v>44332</c:v>
                </c:pt>
                <c:pt idx="502">
                  <c:v>44333</c:v>
                </c:pt>
                <c:pt idx="503">
                  <c:v>44334</c:v>
                </c:pt>
                <c:pt idx="504">
                  <c:v>44335</c:v>
                </c:pt>
                <c:pt idx="505">
                  <c:v>44336</c:v>
                </c:pt>
                <c:pt idx="506">
                  <c:v>44337</c:v>
                </c:pt>
                <c:pt idx="507">
                  <c:v>44338</c:v>
                </c:pt>
                <c:pt idx="508">
                  <c:v>44339</c:v>
                </c:pt>
                <c:pt idx="509">
                  <c:v>44340</c:v>
                </c:pt>
                <c:pt idx="510">
                  <c:v>44341</c:v>
                </c:pt>
                <c:pt idx="511">
                  <c:v>44342</c:v>
                </c:pt>
                <c:pt idx="512">
                  <c:v>44343</c:v>
                </c:pt>
                <c:pt idx="513">
                  <c:v>44344</c:v>
                </c:pt>
                <c:pt idx="514">
                  <c:v>44345</c:v>
                </c:pt>
                <c:pt idx="515">
                  <c:v>44346</c:v>
                </c:pt>
                <c:pt idx="516">
                  <c:v>44347</c:v>
                </c:pt>
                <c:pt idx="517">
                  <c:v>44348</c:v>
                </c:pt>
                <c:pt idx="518">
                  <c:v>44349</c:v>
                </c:pt>
                <c:pt idx="519">
                  <c:v>44350</c:v>
                </c:pt>
                <c:pt idx="520">
                  <c:v>44351</c:v>
                </c:pt>
                <c:pt idx="521">
                  <c:v>44352</c:v>
                </c:pt>
                <c:pt idx="522">
                  <c:v>44353</c:v>
                </c:pt>
                <c:pt idx="523">
                  <c:v>44354</c:v>
                </c:pt>
                <c:pt idx="524">
                  <c:v>44355</c:v>
                </c:pt>
                <c:pt idx="525">
                  <c:v>44356</c:v>
                </c:pt>
                <c:pt idx="526">
                  <c:v>44357</c:v>
                </c:pt>
                <c:pt idx="527">
                  <c:v>44358</c:v>
                </c:pt>
                <c:pt idx="528">
                  <c:v>44359</c:v>
                </c:pt>
                <c:pt idx="529">
                  <c:v>44360</c:v>
                </c:pt>
                <c:pt idx="530">
                  <c:v>44361</c:v>
                </c:pt>
                <c:pt idx="531">
                  <c:v>44362</c:v>
                </c:pt>
                <c:pt idx="532">
                  <c:v>44363</c:v>
                </c:pt>
                <c:pt idx="533">
                  <c:v>44364</c:v>
                </c:pt>
                <c:pt idx="534">
                  <c:v>44365</c:v>
                </c:pt>
                <c:pt idx="535">
                  <c:v>44366</c:v>
                </c:pt>
                <c:pt idx="536">
                  <c:v>44367</c:v>
                </c:pt>
                <c:pt idx="537">
                  <c:v>44368</c:v>
                </c:pt>
                <c:pt idx="538">
                  <c:v>44369</c:v>
                </c:pt>
                <c:pt idx="539">
                  <c:v>44370</c:v>
                </c:pt>
                <c:pt idx="540">
                  <c:v>44371</c:v>
                </c:pt>
                <c:pt idx="541">
                  <c:v>44372</c:v>
                </c:pt>
                <c:pt idx="542">
                  <c:v>44373</c:v>
                </c:pt>
                <c:pt idx="543">
                  <c:v>44374</c:v>
                </c:pt>
                <c:pt idx="544">
                  <c:v>44375</c:v>
                </c:pt>
                <c:pt idx="545">
                  <c:v>44376</c:v>
                </c:pt>
                <c:pt idx="546">
                  <c:v>44377</c:v>
                </c:pt>
                <c:pt idx="547">
                  <c:v>44378</c:v>
                </c:pt>
                <c:pt idx="548">
                  <c:v>44379</c:v>
                </c:pt>
                <c:pt idx="549">
                  <c:v>44380</c:v>
                </c:pt>
                <c:pt idx="550">
                  <c:v>44381</c:v>
                </c:pt>
                <c:pt idx="551">
                  <c:v>44382</c:v>
                </c:pt>
                <c:pt idx="552">
                  <c:v>44383</c:v>
                </c:pt>
                <c:pt idx="553">
                  <c:v>44384</c:v>
                </c:pt>
                <c:pt idx="554">
                  <c:v>44385</c:v>
                </c:pt>
                <c:pt idx="555">
                  <c:v>44386</c:v>
                </c:pt>
                <c:pt idx="556">
                  <c:v>44387</c:v>
                </c:pt>
                <c:pt idx="557">
                  <c:v>44388</c:v>
                </c:pt>
                <c:pt idx="558">
                  <c:v>44389</c:v>
                </c:pt>
                <c:pt idx="559">
                  <c:v>44390</c:v>
                </c:pt>
                <c:pt idx="560">
                  <c:v>44391</c:v>
                </c:pt>
                <c:pt idx="561">
                  <c:v>44392</c:v>
                </c:pt>
                <c:pt idx="562">
                  <c:v>44393</c:v>
                </c:pt>
                <c:pt idx="563">
                  <c:v>44394</c:v>
                </c:pt>
                <c:pt idx="564">
                  <c:v>44395</c:v>
                </c:pt>
                <c:pt idx="565">
                  <c:v>44396</c:v>
                </c:pt>
                <c:pt idx="566">
                  <c:v>44397</c:v>
                </c:pt>
                <c:pt idx="567">
                  <c:v>44398</c:v>
                </c:pt>
                <c:pt idx="568">
                  <c:v>44399</c:v>
                </c:pt>
                <c:pt idx="569">
                  <c:v>44400</c:v>
                </c:pt>
                <c:pt idx="570">
                  <c:v>44401</c:v>
                </c:pt>
                <c:pt idx="571">
                  <c:v>44402</c:v>
                </c:pt>
                <c:pt idx="572">
                  <c:v>44403</c:v>
                </c:pt>
                <c:pt idx="573">
                  <c:v>44404</c:v>
                </c:pt>
                <c:pt idx="574">
                  <c:v>44405</c:v>
                </c:pt>
                <c:pt idx="575">
                  <c:v>44406</c:v>
                </c:pt>
                <c:pt idx="576">
                  <c:v>44407</c:v>
                </c:pt>
                <c:pt idx="577">
                  <c:v>44408</c:v>
                </c:pt>
                <c:pt idx="578">
                  <c:v>44409</c:v>
                </c:pt>
                <c:pt idx="579">
                  <c:v>44410</c:v>
                </c:pt>
                <c:pt idx="580">
                  <c:v>44411</c:v>
                </c:pt>
                <c:pt idx="581">
                  <c:v>44412</c:v>
                </c:pt>
                <c:pt idx="582">
                  <c:v>44413</c:v>
                </c:pt>
                <c:pt idx="583">
                  <c:v>44414</c:v>
                </c:pt>
                <c:pt idx="584">
                  <c:v>44415</c:v>
                </c:pt>
                <c:pt idx="585">
                  <c:v>44416</c:v>
                </c:pt>
                <c:pt idx="586">
                  <c:v>44417</c:v>
                </c:pt>
                <c:pt idx="587">
                  <c:v>44418</c:v>
                </c:pt>
                <c:pt idx="588">
                  <c:v>44419</c:v>
                </c:pt>
                <c:pt idx="589">
                  <c:v>44420</c:v>
                </c:pt>
                <c:pt idx="590">
                  <c:v>44421</c:v>
                </c:pt>
                <c:pt idx="591">
                  <c:v>44422</c:v>
                </c:pt>
                <c:pt idx="592">
                  <c:v>44423</c:v>
                </c:pt>
                <c:pt idx="593">
                  <c:v>44424</c:v>
                </c:pt>
                <c:pt idx="594">
                  <c:v>44425</c:v>
                </c:pt>
                <c:pt idx="595">
                  <c:v>44426</c:v>
                </c:pt>
                <c:pt idx="596">
                  <c:v>44427</c:v>
                </c:pt>
                <c:pt idx="597">
                  <c:v>44428</c:v>
                </c:pt>
                <c:pt idx="598">
                  <c:v>44429</c:v>
                </c:pt>
                <c:pt idx="599">
                  <c:v>44430</c:v>
                </c:pt>
                <c:pt idx="600">
                  <c:v>44431</c:v>
                </c:pt>
                <c:pt idx="601">
                  <c:v>44432</c:v>
                </c:pt>
                <c:pt idx="602">
                  <c:v>44433</c:v>
                </c:pt>
                <c:pt idx="603">
                  <c:v>44434</c:v>
                </c:pt>
                <c:pt idx="604">
                  <c:v>44435</c:v>
                </c:pt>
                <c:pt idx="605">
                  <c:v>44436</c:v>
                </c:pt>
                <c:pt idx="606">
                  <c:v>44437</c:v>
                </c:pt>
                <c:pt idx="607">
                  <c:v>44406</c:v>
                </c:pt>
                <c:pt idx="608">
                  <c:v>44407</c:v>
                </c:pt>
                <c:pt idx="609">
                  <c:v>44408</c:v>
                </c:pt>
                <c:pt idx="610">
                  <c:v>44409</c:v>
                </c:pt>
                <c:pt idx="611">
                  <c:v>44410</c:v>
                </c:pt>
                <c:pt idx="612">
                  <c:v>44411</c:v>
                </c:pt>
                <c:pt idx="613">
                  <c:v>44412</c:v>
                </c:pt>
                <c:pt idx="614">
                  <c:v>44413</c:v>
                </c:pt>
                <c:pt idx="615">
                  <c:v>44414</c:v>
                </c:pt>
                <c:pt idx="616">
                  <c:v>44415</c:v>
                </c:pt>
                <c:pt idx="617">
                  <c:v>44416</c:v>
                </c:pt>
                <c:pt idx="618">
                  <c:v>44417</c:v>
                </c:pt>
                <c:pt idx="619">
                  <c:v>44418</c:v>
                </c:pt>
                <c:pt idx="620">
                  <c:v>44419</c:v>
                </c:pt>
                <c:pt idx="621">
                  <c:v>44420</c:v>
                </c:pt>
                <c:pt idx="622">
                  <c:v>44421</c:v>
                </c:pt>
                <c:pt idx="623">
                  <c:v>44422</c:v>
                </c:pt>
                <c:pt idx="624">
                  <c:v>44423</c:v>
                </c:pt>
                <c:pt idx="625">
                  <c:v>44424</c:v>
                </c:pt>
                <c:pt idx="626">
                  <c:v>44425</c:v>
                </c:pt>
                <c:pt idx="627">
                  <c:v>44426</c:v>
                </c:pt>
                <c:pt idx="628">
                  <c:v>44427</c:v>
                </c:pt>
                <c:pt idx="629">
                  <c:v>44428</c:v>
                </c:pt>
                <c:pt idx="630">
                  <c:v>44429</c:v>
                </c:pt>
                <c:pt idx="631">
                  <c:v>44430</c:v>
                </c:pt>
                <c:pt idx="632">
                  <c:v>44431</c:v>
                </c:pt>
                <c:pt idx="633">
                  <c:v>44432</c:v>
                </c:pt>
                <c:pt idx="634">
                  <c:v>44433</c:v>
                </c:pt>
                <c:pt idx="635">
                  <c:v>44434</c:v>
                </c:pt>
                <c:pt idx="636">
                  <c:v>44435</c:v>
                </c:pt>
                <c:pt idx="637">
                  <c:v>44436</c:v>
                </c:pt>
                <c:pt idx="638">
                  <c:v>44437</c:v>
                </c:pt>
                <c:pt idx="639">
                  <c:v>44438</c:v>
                </c:pt>
                <c:pt idx="640">
                  <c:v>44439</c:v>
                </c:pt>
                <c:pt idx="641">
                  <c:v>44440</c:v>
                </c:pt>
                <c:pt idx="642">
                  <c:v>44441</c:v>
                </c:pt>
                <c:pt idx="643">
                  <c:v>44442</c:v>
                </c:pt>
                <c:pt idx="644">
                  <c:v>44443</c:v>
                </c:pt>
                <c:pt idx="645">
                  <c:v>44444</c:v>
                </c:pt>
                <c:pt idx="646">
                  <c:v>44445</c:v>
                </c:pt>
                <c:pt idx="647">
                  <c:v>44446</c:v>
                </c:pt>
                <c:pt idx="648">
                  <c:v>44447</c:v>
                </c:pt>
                <c:pt idx="649">
                  <c:v>44448</c:v>
                </c:pt>
                <c:pt idx="650">
                  <c:v>44449</c:v>
                </c:pt>
                <c:pt idx="651">
                  <c:v>44450</c:v>
                </c:pt>
                <c:pt idx="652">
                  <c:v>44451</c:v>
                </c:pt>
                <c:pt idx="653">
                  <c:v>44452</c:v>
                </c:pt>
                <c:pt idx="654">
                  <c:v>44453</c:v>
                </c:pt>
                <c:pt idx="655">
                  <c:v>44454</c:v>
                </c:pt>
                <c:pt idx="656">
                  <c:v>44455</c:v>
                </c:pt>
                <c:pt idx="657">
                  <c:v>44456</c:v>
                </c:pt>
                <c:pt idx="658">
                  <c:v>44457</c:v>
                </c:pt>
                <c:pt idx="659">
                  <c:v>44458</c:v>
                </c:pt>
                <c:pt idx="660">
                  <c:v>44459</c:v>
                </c:pt>
                <c:pt idx="661">
                  <c:v>44460</c:v>
                </c:pt>
                <c:pt idx="662">
                  <c:v>44461</c:v>
                </c:pt>
                <c:pt idx="663">
                  <c:v>44462</c:v>
                </c:pt>
                <c:pt idx="664">
                  <c:v>44463</c:v>
                </c:pt>
                <c:pt idx="665">
                  <c:v>44464</c:v>
                </c:pt>
                <c:pt idx="666">
                  <c:v>44465</c:v>
                </c:pt>
                <c:pt idx="667">
                  <c:v>44466</c:v>
                </c:pt>
                <c:pt idx="668">
                  <c:v>44467</c:v>
                </c:pt>
                <c:pt idx="669">
                  <c:v>44468</c:v>
                </c:pt>
                <c:pt idx="670">
                  <c:v>44469</c:v>
                </c:pt>
                <c:pt idx="671">
                  <c:v>44470</c:v>
                </c:pt>
                <c:pt idx="672">
                  <c:v>44471</c:v>
                </c:pt>
                <c:pt idx="673">
                  <c:v>44472</c:v>
                </c:pt>
                <c:pt idx="674">
                  <c:v>44473</c:v>
                </c:pt>
                <c:pt idx="675">
                  <c:v>44474</c:v>
                </c:pt>
                <c:pt idx="676">
                  <c:v>44475</c:v>
                </c:pt>
                <c:pt idx="677">
                  <c:v>44476</c:v>
                </c:pt>
                <c:pt idx="678">
                  <c:v>44477</c:v>
                </c:pt>
                <c:pt idx="679">
                  <c:v>44478</c:v>
                </c:pt>
                <c:pt idx="680">
                  <c:v>44479</c:v>
                </c:pt>
                <c:pt idx="681">
                  <c:v>44480</c:v>
                </c:pt>
                <c:pt idx="682">
                  <c:v>44481</c:v>
                </c:pt>
                <c:pt idx="683">
                  <c:v>44482</c:v>
                </c:pt>
                <c:pt idx="684">
                  <c:v>44483</c:v>
                </c:pt>
                <c:pt idx="685">
                  <c:v>44484</c:v>
                </c:pt>
                <c:pt idx="686">
                  <c:v>44485</c:v>
                </c:pt>
                <c:pt idx="687">
                  <c:v>44486</c:v>
                </c:pt>
                <c:pt idx="688">
                  <c:v>44487</c:v>
                </c:pt>
                <c:pt idx="689">
                  <c:v>44488</c:v>
                </c:pt>
                <c:pt idx="690">
                  <c:v>44489</c:v>
                </c:pt>
                <c:pt idx="691">
                  <c:v>44490</c:v>
                </c:pt>
                <c:pt idx="692">
                  <c:v>44491</c:v>
                </c:pt>
                <c:pt idx="693">
                  <c:v>44492</c:v>
                </c:pt>
                <c:pt idx="694">
                  <c:v>44493</c:v>
                </c:pt>
                <c:pt idx="695">
                  <c:v>44494</c:v>
                </c:pt>
                <c:pt idx="696">
                  <c:v>44495</c:v>
                </c:pt>
                <c:pt idx="697">
                  <c:v>44496</c:v>
                </c:pt>
                <c:pt idx="698">
                  <c:v>44497</c:v>
                </c:pt>
                <c:pt idx="699">
                  <c:v>44498</c:v>
                </c:pt>
                <c:pt idx="700">
                  <c:v>44499</c:v>
                </c:pt>
                <c:pt idx="701">
                  <c:v>44500</c:v>
                </c:pt>
                <c:pt idx="702">
                  <c:v>44501</c:v>
                </c:pt>
                <c:pt idx="703">
                  <c:v>44502</c:v>
                </c:pt>
                <c:pt idx="704">
                  <c:v>44503</c:v>
                </c:pt>
                <c:pt idx="705">
                  <c:v>44504</c:v>
                </c:pt>
                <c:pt idx="706">
                  <c:v>44505</c:v>
                </c:pt>
                <c:pt idx="707">
                  <c:v>44506</c:v>
                </c:pt>
                <c:pt idx="708">
                  <c:v>44507</c:v>
                </c:pt>
                <c:pt idx="709">
                  <c:v>44508</c:v>
                </c:pt>
                <c:pt idx="710">
                  <c:v>44509</c:v>
                </c:pt>
                <c:pt idx="711">
                  <c:v>44510</c:v>
                </c:pt>
                <c:pt idx="712">
                  <c:v>44511</c:v>
                </c:pt>
                <c:pt idx="713">
                  <c:v>44512</c:v>
                </c:pt>
                <c:pt idx="714">
                  <c:v>44513</c:v>
                </c:pt>
                <c:pt idx="715">
                  <c:v>44514</c:v>
                </c:pt>
                <c:pt idx="716">
                  <c:v>44515</c:v>
                </c:pt>
                <c:pt idx="717">
                  <c:v>44516</c:v>
                </c:pt>
                <c:pt idx="718">
                  <c:v>44517</c:v>
                </c:pt>
                <c:pt idx="719">
                  <c:v>44518</c:v>
                </c:pt>
                <c:pt idx="720">
                  <c:v>44519</c:v>
                </c:pt>
                <c:pt idx="721">
                  <c:v>44520</c:v>
                </c:pt>
                <c:pt idx="722">
                  <c:v>44521</c:v>
                </c:pt>
                <c:pt idx="723">
                  <c:v>44522</c:v>
                </c:pt>
                <c:pt idx="724">
                  <c:v>44523</c:v>
                </c:pt>
                <c:pt idx="725">
                  <c:v>44524</c:v>
                </c:pt>
                <c:pt idx="726">
                  <c:v>44525</c:v>
                </c:pt>
                <c:pt idx="727">
                  <c:v>44526</c:v>
                </c:pt>
                <c:pt idx="728">
                  <c:v>44527</c:v>
                </c:pt>
                <c:pt idx="729">
                  <c:v>44528</c:v>
                </c:pt>
                <c:pt idx="730">
                  <c:v>44529</c:v>
                </c:pt>
                <c:pt idx="731">
                  <c:v>44530</c:v>
                </c:pt>
                <c:pt idx="732">
                  <c:v>44531</c:v>
                </c:pt>
                <c:pt idx="733">
                  <c:v>44532</c:v>
                </c:pt>
                <c:pt idx="734">
                  <c:v>44533</c:v>
                </c:pt>
                <c:pt idx="735">
                  <c:v>44534</c:v>
                </c:pt>
                <c:pt idx="736">
                  <c:v>44535</c:v>
                </c:pt>
                <c:pt idx="737">
                  <c:v>44536</c:v>
                </c:pt>
                <c:pt idx="738">
                  <c:v>44537</c:v>
                </c:pt>
                <c:pt idx="739">
                  <c:v>44538</c:v>
                </c:pt>
                <c:pt idx="740">
                  <c:v>44539</c:v>
                </c:pt>
                <c:pt idx="741">
                  <c:v>44540</c:v>
                </c:pt>
                <c:pt idx="742">
                  <c:v>44541</c:v>
                </c:pt>
                <c:pt idx="743">
                  <c:v>44542</c:v>
                </c:pt>
                <c:pt idx="744">
                  <c:v>44543</c:v>
                </c:pt>
                <c:pt idx="745">
                  <c:v>44544</c:v>
                </c:pt>
                <c:pt idx="746">
                  <c:v>44545</c:v>
                </c:pt>
                <c:pt idx="747">
                  <c:v>44546</c:v>
                </c:pt>
                <c:pt idx="748">
                  <c:v>44547</c:v>
                </c:pt>
                <c:pt idx="749">
                  <c:v>44548</c:v>
                </c:pt>
                <c:pt idx="750">
                  <c:v>44549</c:v>
                </c:pt>
                <c:pt idx="751">
                  <c:v>44550</c:v>
                </c:pt>
                <c:pt idx="752">
                  <c:v>44551</c:v>
                </c:pt>
                <c:pt idx="753">
                  <c:v>44552</c:v>
                </c:pt>
                <c:pt idx="754">
                  <c:v>44553</c:v>
                </c:pt>
                <c:pt idx="755">
                  <c:v>44554</c:v>
                </c:pt>
                <c:pt idx="756">
                  <c:v>44555</c:v>
                </c:pt>
                <c:pt idx="757">
                  <c:v>44556</c:v>
                </c:pt>
                <c:pt idx="758">
                  <c:v>44557</c:v>
                </c:pt>
                <c:pt idx="759">
                  <c:v>44558</c:v>
                </c:pt>
                <c:pt idx="760">
                  <c:v>44559</c:v>
                </c:pt>
                <c:pt idx="761">
                  <c:v>44560</c:v>
                </c:pt>
                <c:pt idx="762">
                  <c:v>44561</c:v>
                </c:pt>
                <c:pt idx="763">
                  <c:v>44562</c:v>
                </c:pt>
                <c:pt idx="764">
                  <c:v>44563</c:v>
                </c:pt>
                <c:pt idx="765">
                  <c:v>44564</c:v>
                </c:pt>
                <c:pt idx="766">
                  <c:v>44565</c:v>
                </c:pt>
                <c:pt idx="767">
                  <c:v>44566</c:v>
                </c:pt>
                <c:pt idx="768">
                  <c:v>44567</c:v>
                </c:pt>
                <c:pt idx="769">
                  <c:v>44568</c:v>
                </c:pt>
                <c:pt idx="770">
                  <c:v>44569</c:v>
                </c:pt>
                <c:pt idx="771">
                  <c:v>44570</c:v>
                </c:pt>
                <c:pt idx="772">
                  <c:v>44571</c:v>
                </c:pt>
                <c:pt idx="773">
                  <c:v>44572</c:v>
                </c:pt>
                <c:pt idx="774">
                  <c:v>44573</c:v>
                </c:pt>
                <c:pt idx="775">
                  <c:v>44574</c:v>
                </c:pt>
                <c:pt idx="776">
                  <c:v>44575</c:v>
                </c:pt>
                <c:pt idx="777">
                  <c:v>44576</c:v>
                </c:pt>
                <c:pt idx="778">
                  <c:v>44577</c:v>
                </c:pt>
                <c:pt idx="779">
                  <c:v>44578</c:v>
                </c:pt>
                <c:pt idx="780">
                  <c:v>44579</c:v>
                </c:pt>
                <c:pt idx="781">
                  <c:v>44580</c:v>
                </c:pt>
                <c:pt idx="782">
                  <c:v>44581</c:v>
                </c:pt>
                <c:pt idx="783">
                  <c:v>44582</c:v>
                </c:pt>
                <c:pt idx="784">
                  <c:v>44583</c:v>
                </c:pt>
                <c:pt idx="785">
                  <c:v>44584</c:v>
                </c:pt>
                <c:pt idx="786">
                  <c:v>44585</c:v>
                </c:pt>
                <c:pt idx="787">
                  <c:v>44586</c:v>
                </c:pt>
                <c:pt idx="788">
                  <c:v>44587</c:v>
                </c:pt>
                <c:pt idx="789">
                  <c:v>44588</c:v>
                </c:pt>
                <c:pt idx="790">
                  <c:v>44589</c:v>
                </c:pt>
                <c:pt idx="791">
                  <c:v>44590</c:v>
                </c:pt>
                <c:pt idx="792">
                  <c:v>44591</c:v>
                </c:pt>
                <c:pt idx="793">
                  <c:v>44593</c:v>
                </c:pt>
                <c:pt idx="794">
                  <c:v>44594</c:v>
                </c:pt>
                <c:pt idx="795">
                  <c:v>44595</c:v>
                </c:pt>
                <c:pt idx="796">
                  <c:v>44596</c:v>
                </c:pt>
                <c:pt idx="797">
                  <c:v>44597</c:v>
                </c:pt>
                <c:pt idx="798">
                  <c:v>44598</c:v>
                </c:pt>
                <c:pt idx="799">
                  <c:v>44599</c:v>
                </c:pt>
                <c:pt idx="800">
                  <c:v>44600</c:v>
                </c:pt>
                <c:pt idx="801">
                  <c:v>44601</c:v>
                </c:pt>
                <c:pt idx="802">
                  <c:v>44602</c:v>
                </c:pt>
                <c:pt idx="803">
                  <c:v>44603</c:v>
                </c:pt>
                <c:pt idx="804">
                  <c:v>44604</c:v>
                </c:pt>
                <c:pt idx="805">
                  <c:v>44605</c:v>
                </c:pt>
                <c:pt idx="806">
                  <c:v>44606</c:v>
                </c:pt>
                <c:pt idx="807">
                  <c:v>44607</c:v>
                </c:pt>
                <c:pt idx="808">
                  <c:v>44608</c:v>
                </c:pt>
                <c:pt idx="809">
                  <c:v>44609</c:v>
                </c:pt>
                <c:pt idx="810">
                  <c:v>44610</c:v>
                </c:pt>
                <c:pt idx="811">
                  <c:v>44611</c:v>
                </c:pt>
                <c:pt idx="812">
                  <c:v>44612</c:v>
                </c:pt>
                <c:pt idx="813">
                  <c:v>44613</c:v>
                </c:pt>
                <c:pt idx="814">
                  <c:v>44614</c:v>
                </c:pt>
                <c:pt idx="815">
                  <c:v>44615</c:v>
                </c:pt>
                <c:pt idx="816">
                  <c:v>44616</c:v>
                </c:pt>
                <c:pt idx="817">
                  <c:v>44617</c:v>
                </c:pt>
                <c:pt idx="818">
                  <c:v>44618</c:v>
                </c:pt>
                <c:pt idx="819">
                  <c:v>44619</c:v>
                </c:pt>
                <c:pt idx="820">
                  <c:v>44620</c:v>
                </c:pt>
                <c:pt idx="821">
                  <c:v>44621</c:v>
                </c:pt>
                <c:pt idx="822">
                  <c:v>44622</c:v>
                </c:pt>
                <c:pt idx="823">
                  <c:v>44623</c:v>
                </c:pt>
                <c:pt idx="824">
                  <c:v>44624</c:v>
                </c:pt>
                <c:pt idx="825">
                  <c:v>44625</c:v>
                </c:pt>
                <c:pt idx="826">
                  <c:v>44626</c:v>
                </c:pt>
                <c:pt idx="827">
                  <c:v>44627</c:v>
                </c:pt>
                <c:pt idx="828">
                  <c:v>44628</c:v>
                </c:pt>
                <c:pt idx="829">
                  <c:v>44629</c:v>
                </c:pt>
                <c:pt idx="830">
                  <c:v>44630</c:v>
                </c:pt>
                <c:pt idx="831">
                  <c:v>44631</c:v>
                </c:pt>
                <c:pt idx="832">
                  <c:v>44632</c:v>
                </c:pt>
                <c:pt idx="833">
                  <c:v>44633</c:v>
                </c:pt>
                <c:pt idx="834">
                  <c:v>44634</c:v>
                </c:pt>
                <c:pt idx="835">
                  <c:v>44635</c:v>
                </c:pt>
                <c:pt idx="836">
                  <c:v>44636</c:v>
                </c:pt>
                <c:pt idx="837">
                  <c:v>44637</c:v>
                </c:pt>
                <c:pt idx="838">
                  <c:v>44638</c:v>
                </c:pt>
                <c:pt idx="839">
                  <c:v>44639</c:v>
                </c:pt>
                <c:pt idx="840">
                  <c:v>44640</c:v>
                </c:pt>
                <c:pt idx="841">
                  <c:v>44641</c:v>
                </c:pt>
                <c:pt idx="842">
                  <c:v>44642</c:v>
                </c:pt>
                <c:pt idx="843">
                  <c:v>44643</c:v>
                </c:pt>
                <c:pt idx="844">
                  <c:v>44644</c:v>
                </c:pt>
                <c:pt idx="845">
                  <c:v>44645</c:v>
                </c:pt>
                <c:pt idx="846">
                  <c:v>44646</c:v>
                </c:pt>
                <c:pt idx="847">
                  <c:v>44647</c:v>
                </c:pt>
                <c:pt idx="848">
                  <c:v>44648</c:v>
                </c:pt>
                <c:pt idx="849">
                  <c:v>44649</c:v>
                </c:pt>
                <c:pt idx="850">
                  <c:v>44650</c:v>
                </c:pt>
                <c:pt idx="851">
                  <c:v>44651</c:v>
                </c:pt>
                <c:pt idx="852">
                  <c:v>44652</c:v>
                </c:pt>
                <c:pt idx="853">
                  <c:v>44653</c:v>
                </c:pt>
                <c:pt idx="854">
                  <c:v>44654</c:v>
                </c:pt>
                <c:pt idx="855">
                  <c:v>44655</c:v>
                </c:pt>
                <c:pt idx="856">
                  <c:v>44656</c:v>
                </c:pt>
                <c:pt idx="857">
                  <c:v>44657</c:v>
                </c:pt>
                <c:pt idx="858">
                  <c:v>44658</c:v>
                </c:pt>
                <c:pt idx="859">
                  <c:v>44659</c:v>
                </c:pt>
                <c:pt idx="860">
                  <c:v>44660</c:v>
                </c:pt>
                <c:pt idx="861">
                  <c:v>44661</c:v>
                </c:pt>
                <c:pt idx="862">
                  <c:v>44662</c:v>
                </c:pt>
                <c:pt idx="863">
                  <c:v>44663</c:v>
                </c:pt>
                <c:pt idx="864">
                  <c:v>44664</c:v>
                </c:pt>
                <c:pt idx="865">
                  <c:v>44665</c:v>
                </c:pt>
                <c:pt idx="866">
                  <c:v>44666</c:v>
                </c:pt>
                <c:pt idx="867">
                  <c:v>44667</c:v>
                </c:pt>
                <c:pt idx="868">
                  <c:v>44668</c:v>
                </c:pt>
                <c:pt idx="869">
                  <c:v>44669</c:v>
                </c:pt>
                <c:pt idx="870">
                  <c:v>44670</c:v>
                </c:pt>
                <c:pt idx="871">
                  <c:v>44671</c:v>
                </c:pt>
                <c:pt idx="872">
                  <c:v>44672</c:v>
                </c:pt>
                <c:pt idx="873">
                  <c:v>44673</c:v>
                </c:pt>
                <c:pt idx="874">
                  <c:v>44674</c:v>
                </c:pt>
                <c:pt idx="875">
                  <c:v>44675</c:v>
                </c:pt>
                <c:pt idx="876">
                  <c:v>44676</c:v>
                </c:pt>
                <c:pt idx="877">
                  <c:v>44677</c:v>
                </c:pt>
                <c:pt idx="878">
                  <c:v>44678</c:v>
                </c:pt>
                <c:pt idx="879">
                  <c:v>44679</c:v>
                </c:pt>
                <c:pt idx="880">
                  <c:v>44680</c:v>
                </c:pt>
                <c:pt idx="881">
                  <c:v>44681</c:v>
                </c:pt>
                <c:pt idx="882">
                  <c:v>44682</c:v>
                </c:pt>
                <c:pt idx="883">
                  <c:v>44683</c:v>
                </c:pt>
                <c:pt idx="884">
                  <c:v>44684</c:v>
                </c:pt>
                <c:pt idx="885">
                  <c:v>44685</c:v>
                </c:pt>
                <c:pt idx="886">
                  <c:v>44686</c:v>
                </c:pt>
                <c:pt idx="887">
                  <c:v>44687</c:v>
                </c:pt>
                <c:pt idx="888">
                  <c:v>44688</c:v>
                </c:pt>
                <c:pt idx="889">
                  <c:v>44689</c:v>
                </c:pt>
                <c:pt idx="890">
                  <c:v>44690</c:v>
                </c:pt>
                <c:pt idx="891">
                  <c:v>44691</c:v>
                </c:pt>
                <c:pt idx="892">
                  <c:v>44692</c:v>
                </c:pt>
                <c:pt idx="893">
                  <c:v>44693</c:v>
                </c:pt>
                <c:pt idx="894">
                  <c:v>44694</c:v>
                </c:pt>
                <c:pt idx="895">
                  <c:v>44695</c:v>
                </c:pt>
                <c:pt idx="896">
                  <c:v>44696</c:v>
                </c:pt>
                <c:pt idx="897">
                  <c:v>44697</c:v>
                </c:pt>
                <c:pt idx="898">
                  <c:v>44698</c:v>
                </c:pt>
                <c:pt idx="899">
                  <c:v>44699</c:v>
                </c:pt>
                <c:pt idx="900">
                  <c:v>44700</c:v>
                </c:pt>
                <c:pt idx="901">
                  <c:v>44701</c:v>
                </c:pt>
                <c:pt idx="902">
                  <c:v>44702</c:v>
                </c:pt>
                <c:pt idx="903">
                  <c:v>44703</c:v>
                </c:pt>
                <c:pt idx="904">
                  <c:v>44704</c:v>
                </c:pt>
                <c:pt idx="905">
                  <c:v>44705</c:v>
                </c:pt>
                <c:pt idx="906">
                  <c:v>44706</c:v>
                </c:pt>
                <c:pt idx="907">
                  <c:v>44707</c:v>
                </c:pt>
                <c:pt idx="908">
                  <c:v>44708</c:v>
                </c:pt>
                <c:pt idx="909">
                  <c:v>44709</c:v>
                </c:pt>
                <c:pt idx="910">
                  <c:v>44710</c:v>
                </c:pt>
                <c:pt idx="911">
                  <c:v>44711</c:v>
                </c:pt>
                <c:pt idx="912">
                  <c:v>44712</c:v>
                </c:pt>
                <c:pt idx="913">
                  <c:v>44713</c:v>
                </c:pt>
                <c:pt idx="914">
                  <c:v>44714</c:v>
                </c:pt>
                <c:pt idx="915">
                  <c:v>44715</c:v>
                </c:pt>
                <c:pt idx="916">
                  <c:v>44716</c:v>
                </c:pt>
                <c:pt idx="917">
                  <c:v>44717</c:v>
                </c:pt>
                <c:pt idx="918">
                  <c:v>44718</c:v>
                </c:pt>
                <c:pt idx="919">
                  <c:v>44719</c:v>
                </c:pt>
                <c:pt idx="920">
                  <c:v>44720</c:v>
                </c:pt>
                <c:pt idx="921">
                  <c:v>44721</c:v>
                </c:pt>
                <c:pt idx="922">
                  <c:v>44722</c:v>
                </c:pt>
                <c:pt idx="923">
                  <c:v>44723</c:v>
                </c:pt>
                <c:pt idx="924">
                  <c:v>44724</c:v>
                </c:pt>
                <c:pt idx="925">
                  <c:v>44725</c:v>
                </c:pt>
                <c:pt idx="926">
                  <c:v>44726</c:v>
                </c:pt>
                <c:pt idx="927">
                  <c:v>44727</c:v>
                </c:pt>
                <c:pt idx="928">
                  <c:v>44728</c:v>
                </c:pt>
                <c:pt idx="929">
                  <c:v>44729</c:v>
                </c:pt>
                <c:pt idx="930">
                  <c:v>44730</c:v>
                </c:pt>
                <c:pt idx="931">
                  <c:v>44731</c:v>
                </c:pt>
                <c:pt idx="932">
                  <c:v>44732</c:v>
                </c:pt>
                <c:pt idx="933">
                  <c:v>44733</c:v>
                </c:pt>
                <c:pt idx="934">
                  <c:v>44734</c:v>
                </c:pt>
                <c:pt idx="935">
                  <c:v>44735</c:v>
                </c:pt>
                <c:pt idx="936">
                  <c:v>44736</c:v>
                </c:pt>
                <c:pt idx="937">
                  <c:v>44737</c:v>
                </c:pt>
                <c:pt idx="938">
                  <c:v>44738</c:v>
                </c:pt>
                <c:pt idx="939">
                  <c:v>44739</c:v>
                </c:pt>
                <c:pt idx="940">
                  <c:v>44740</c:v>
                </c:pt>
                <c:pt idx="941">
                  <c:v>44741</c:v>
                </c:pt>
                <c:pt idx="942">
                  <c:v>44742</c:v>
                </c:pt>
                <c:pt idx="943">
                  <c:v>44743</c:v>
                </c:pt>
                <c:pt idx="944">
                  <c:v>44744</c:v>
                </c:pt>
                <c:pt idx="945">
                  <c:v>44745</c:v>
                </c:pt>
                <c:pt idx="946">
                  <c:v>44746</c:v>
                </c:pt>
                <c:pt idx="947">
                  <c:v>44747</c:v>
                </c:pt>
                <c:pt idx="948">
                  <c:v>44748</c:v>
                </c:pt>
                <c:pt idx="949">
                  <c:v>44749</c:v>
                </c:pt>
                <c:pt idx="950">
                  <c:v>44750</c:v>
                </c:pt>
                <c:pt idx="951">
                  <c:v>44751</c:v>
                </c:pt>
                <c:pt idx="952">
                  <c:v>44752</c:v>
                </c:pt>
                <c:pt idx="953">
                  <c:v>44753</c:v>
                </c:pt>
                <c:pt idx="954">
                  <c:v>44754</c:v>
                </c:pt>
                <c:pt idx="955">
                  <c:v>44755</c:v>
                </c:pt>
                <c:pt idx="956">
                  <c:v>44756</c:v>
                </c:pt>
                <c:pt idx="957">
                  <c:v>44757</c:v>
                </c:pt>
                <c:pt idx="958">
                  <c:v>44758</c:v>
                </c:pt>
                <c:pt idx="959">
                  <c:v>44759</c:v>
                </c:pt>
                <c:pt idx="960">
                  <c:v>44760</c:v>
                </c:pt>
                <c:pt idx="961">
                  <c:v>44761</c:v>
                </c:pt>
                <c:pt idx="962">
                  <c:v>44762</c:v>
                </c:pt>
                <c:pt idx="963">
                  <c:v>44763</c:v>
                </c:pt>
                <c:pt idx="964">
                  <c:v>44764</c:v>
                </c:pt>
                <c:pt idx="965">
                  <c:v>44765</c:v>
                </c:pt>
                <c:pt idx="966">
                  <c:v>44766</c:v>
                </c:pt>
                <c:pt idx="967">
                  <c:v>44767</c:v>
                </c:pt>
                <c:pt idx="968">
                  <c:v>44768</c:v>
                </c:pt>
                <c:pt idx="969">
                  <c:v>44769</c:v>
                </c:pt>
                <c:pt idx="970">
                  <c:v>44770</c:v>
                </c:pt>
                <c:pt idx="971">
                  <c:v>44771</c:v>
                </c:pt>
                <c:pt idx="972">
                  <c:v>44772</c:v>
                </c:pt>
                <c:pt idx="973">
                  <c:v>44773</c:v>
                </c:pt>
                <c:pt idx="974">
                  <c:v>44774</c:v>
                </c:pt>
                <c:pt idx="975">
                  <c:v>44775</c:v>
                </c:pt>
                <c:pt idx="976">
                  <c:v>44776</c:v>
                </c:pt>
                <c:pt idx="977">
                  <c:v>44777</c:v>
                </c:pt>
                <c:pt idx="978">
                  <c:v>44778</c:v>
                </c:pt>
                <c:pt idx="979">
                  <c:v>44779</c:v>
                </c:pt>
                <c:pt idx="980">
                  <c:v>44780</c:v>
                </c:pt>
                <c:pt idx="981">
                  <c:v>44781</c:v>
                </c:pt>
                <c:pt idx="982">
                  <c:v>44782</c:v>
                </c:pt>
                <c:pt idx="983">
                  <c:v>44783</c:v>
                </c:pt>
                <c:pt idx="984">
                  <c:v>44784</c:v>
                </c:pt>
                <c:pt idx="985">
                  <c:v>44785</c:v>
                </c:pt>
                <c:pt idx="986">
                  <c:v>44786</c:v>
                </c:pt>
                <c:pt idx="987">
                  <c:v>44787</c:v>
                </c:pt>
                <c:pt idx="988">
                  <c:v>44788</c:v>
                </c:pt>
                <c:pt idx="989">
                  <c:v>44789</c:v>
                </c:pt>
                <c:pt idx="990">
                  <c:v>44790</c:v>
                </c:pt>
                <c:pt idx="991">
                  <c:v>44791</c:v>
                </c:pt>
                <c:pt idx="992">
                  <c:v>44792</c:v>
                </c:pt>
                <c:pt idx="993">
                  <c:v>44793</c:v>
                </c:pt>
                <c:pt idx="994">
                  <c:v>44794</c:v>
                </c:pt>
                <c:pt idx="995">
                  <c:v>44795</c:v>
                </c:pt>
                <c:pt idx="996">
                  <c:v>44796</c:v>
                </c:pt>
                <c:pt idx="997">
                  <c:v>44797</c:v>
                </c:pt>
                <c:pt idx="998">
                  <c:v>44798</c:v>
                </c:pt>
                <c:pt idx="999">
                  <c:v>44799</c:v>
                </c:pt>
                <c:pt idx="1000">
                  <c:v>44800</c:v>
                </c:pt>
                <c:pt idx="1001">
                  <c:v>44801</c:v>
                </c:pt>
                <c:pt idx="1002">
                  <c:v>44802</c:v>
                </c:pt>
                <c:pt idx="1003">
                  <c:v>44803</c:v>
                </c:pt>
                <c:pt idx="1004">
                  <c:v>44804</c:v>
                </c:pt>
                <c:pt idx="1005">
                  <c:v>44805</c:v>
                </c:pt>
                <c:pt idx="1006">
                  <c:v>44806</c:v>
                </c:pt>
                <c:pt idx="1007">
                  <c:v>44807</c:v>
                </c:pt>
                <c:pt idx="1008">
                  <c:v>44808</c:v>
                </c:pt>
                <c:pt idx="1009">
                  <c:v>44809</c:v>
                </c:pt>
                <c:pt idx="1010">
                  <c:v>44810</c:v>
                </c:pt>
                <c:pt idx="1011">
                  <c:v>44811</c:v>
                </c:pt>
                <c:pt idx="1012">
                  <c:v>44812</c:v>
                </c:pt>
                <c:pt idx="1013">
                  <c:v>44813</c:v>
                </c:pt>
                <c:pt idx="1014">
                  <c:v>44814</c:v>
                </c:pt>
                <c:pt idx="1015">
                  <c:v>44815</c:v>
                </c:pt>
                <c:pt idx="1016">
                  <c:v>44816</c:v>
                </c:pt>
                <c:pt idx="1017">
                  <c:v>44817</c:v>
                </c:pt>
                <c:pt idx="1018">
                  <c:v>44818</c:v>
                </c:pt>
                <c:pt idx="1019">
                  <c:v>44819</c:v>
                </c:pt>
                <c:pt idx="1020">
                  <c:v>44820</c:v>
                </c:pt>
                <c:pt idx="1021">
                  <c:v>44821</c:v>
                </c:pt>
                <c:pt idx="1022">
                  <c:v>44822</c:v>
                </c:pt>
                <c:pt idx="1023">
                  <c:v>44823</c:v>
                </c:pt>
                <c:pt idx="1024">
                  <c:v>44824</c:v>
                </c:pt>
                <c:pt idx="1025">
                  <c:v>44825</c:v>
                </c:pt>
                <c:pt idx="1026">
                  <c:v>44826</c:v>
                </c:pt>
                <c:pt idx="1027">
                  <c:v>44827</c:v>
                </c:pt>
                <c:pt idx="1028">
                  <c:v>44828</c:v>
                </c:pt>
                <c:pt idx="1029">
                  <c:v>44829</c:v>
                </c:pt>
                <c:pt idx="1030">
                  <c:v>44830</c:v>
                </c:pt>
                <c:pt idx="1031">
                  <c:v>44831</c:v>
                </c:pt>
                <c:pt idx="1032">
                  <c:v>44832</c:v>
                </c:pt>
                <c:pt idx="1033">
                  <c:v>44833</c:v>
                </c:pt>
                <c:pt idx="1034">
                  <c:v>44834</c:v>
                </c:pt>
                <c:pt idx="1035">
                  <c:v>44835</c:v>
                </c:pt>
                <c:pt idx="1036">
                  <c:v>44836</c:v>
                </c:pt>
                <c:pt idx="1037">
                  <c:v>44837</c:v>
                </c:pt>
                <c:pt idx="1038">
                  <c:v>44838</c:v>
                </c:pt>
                <c:pt idx="1039">
                  <c:v>44839</c:v>
                </c:pt>
                <c:pt idx="1040">
                  <c:v>44840</c:v>
                </c:pt>
                <c:pt idx="1041">
                  <c:v>44841</c:v>
                </c:pt>
                <c:pt idx="1042">
                  <c:v>44842</c:v>
                </c:pt>
                <c:pt idx="1043">
                  <c:v>44843</c:v>
                </c:pt>
                <c:pt idx="1044">
                  <c:v>44844</c:v>
                </c:pt>
                <c:pt idx="1045">
                  <c:v>44845</c:v>
                </c:pt>
                <c:pt idx="1046">
                  <c:v>44846</c:v>
                </c:pt>
                <c:pt idx="1047">
                  <c:v>44847</c:v>
                </c:pt>
                <c:pt idx="1048">
                  <c:v>44848</c:v>
                </c:pt>
                <c:pt idx="1049">
                  <c:v>44849</c:v>
                </c:pt>
                <c:pt idx="1050">
                  <c:v>44850</c:v>
                </c:pt>
                <c:pt idx="1051">
                  <c:v>44851</c:v>
                </c:pt>
                <c:pt idx="1052">
                  <c:v>44852</c:v>
                </c:pt>
                <c:pt idx="1053">
                  <c:v>44853</c:v>
                </c:pt>
                <c:pt idx="1054">
                  <c:v>44854</c:v>
                </c:pt>
                <c:pt idx="1055">
                  <c:v>44855</c:v>
                </c:pt>
                <c:pt idx="1056">
                  <c:v>44856</c:v>
                </c:pt>
                <c:pt idx="1057">
                  <c:v>44857</c:v>
                </c:pt>
                <c:pt idx="1058">
                  <c:v>44858</c:v>
                </c:pt>
                <c:pt idx="1059">
                  <c:v>44859</c:v>
                </c:pt>
                <c:pt idx="1060">
                  <c:v>44860</c:v>
                </c:pt>
                <c:pt idx="1061">
                  <c:v>44861</c:v>
                </c:pt>
                <c:pt idx="1062">
                  <c:v>44862</c:v>
                </c:pt>
                <c:pt idx="1063">
                  <c:v>44863</c:v>
                </c:pt>
                <c:pt idx="1064">
                  <c:v>44864</c:v>
                </c:pt>
                <c:pt idx="1065">
                  <c:v>44865</c:v>
                </c:pt>
                <c:pt idx="1066">
                  <c:v>44866</c:v>
                </c:pt>
                <c:pt idx="1067">
                  <c:v>44867</c:v>
                </c:pt>
                <c:pt idx="1068">
                  <c:v>44868</c:v>
                </c:pt>
                <c:pt idx="1069">
                  <c:v>44869</c:v>
                </c:pt>
                <c:pt idx="1070">
                  <c:v>44870</c:v>
                </c:pt>
                <c:pt idx="1071">
                  <c:v>44871</c:v>
                </c:pt>
                <c:pt idx="1072">
                  <c:v>44872</c:v>
                </c:pt>
                <c:pt idx="1073">
                  <c:v>44873</c:v>
                </c:pt>
                <c:pt idx="1074">
                  <c:v>44874</c:v>
                </c:pt>
                <c:pt idx="1075">
                  <c:v>44875</c:v>
                </c:pt>
                <c:pt idx="1076">
                  <c:v>44876</c:v>
                </c:pt>
                <c:pt idx="1077">
                  <c:v>44877</c:v>
                </c:pt>
                <c:pt idx="1078">
                  <c:v>44878</c:v>
                </c:pt>
                <c:pt idx="1079">
                  <c:v>44879</c:v>
                </c:pt>
                <c:pt idx="1080">
                  <c:v>44880</c:v>
                </c:pt>
                <c:pt idx="1081">
                  <c:v>44881</c:v>
                </c:pt>
                <c:pt idx="1082">
                  <c:v>44882</c:v>
                </c:pt>
                <c:pt idx="1083">
                  <c:v>44883</c:v>
                </c:pt>
                <c:pt idx="1084">
                  <c:v>44884</c:v>
                </c:pt>
                <c:pt idx="1085">
                  <c:v>44885</c:v>
                </c:pt>
                <c:pt idx="1086">
                  <c:v>44886</c:v>
                </c:pt>
                <c:pt idx="1087">
                  <c:v>44887</c:v>
                </c:pt>
                <c:pt idx="1088">
                  <c:v>44888</c:v>
                </c:pt>
                <c:pt idx="1089">
                  <c:v>44889</c:v>
                </c:pt>
                <c:pt idx="1090">
                  <c:v>44890</c:v>
                </c:pt>
                <c:pt idx="1091">
                  <c:v>44891</c:v>
                </c:pt>
                <c:pt idx="1092">
                  <c:v>44892</c:v>
                </c:pt>
                <c:pt idx="1093">
                  <c:v>44893</c:v>
                </c:pt>
                <c:pt idx="1094">
                  <c:v>44894</c:v>
                </c:pt>
                <c:pt idx="1095">
                  <c:v>44895</c:v>
                </c:pt>
                <c:pt idx="1096">
                  <c:v>44896</c:v>
                </c:pt>
                <c:pt idx="1097">
                  <c:v>44897</c:v>
                </c:pt>
                <c:pt idx="1098">
                  <c:v>44898</c:v>
                </c:pt>
                <c:pt idx="1099">
                  <c:v>44899</c:v>
                </c:pt>
                <c:pt idx="1100">
                  <c:v>44900</c:v>
                </c:pt>
                <c:pt idx="1101">
                  <c:v>44901</c:v>
                </c:pt>
                <c:pt idx="1102">
                  <c:v>44902</c:v>
                </c:pt>
                <c:pt idx="1103">
                  <c:v>44903</c:v>
                </c:pt>
                <c:pt idx="1104">
                  <c:v>44904</c:v>
                </c:pt>
                <c:pt idx="1105">
                  <c:v>44905</c:v>
                </c:pt>
                <c:pt idx="1106">
                  <c:v>44906</c:v>
                </c:pt>
                <c:pt idx="1107">
                  <c:v>44907</c:v>
                </c:pt>
                <c:pt idx="1108">
                  <c:v>44908</c:v>
                </c:pt>
                <c:pt idx="1109">
                  <c:v>44909</c:v>
                </c:pt>
                <c:pt idx="1110">
                  <c:v>44910</c:v>
                </c:pt>
                <c:pt idx="1111">
                  <c:v>44911</c:v>
                </c:pt>
                <c:pt idx="1112">
                  <c:v>44912</c:v>
                </c:pt>
                <c:pt idx="1113">
                  <c:v>44913</c:v>
                </c:pt>
                <c:pt idx="1114">
                  <c:v>44914</c:v>
                </c:pt>
                <c:pt idx="1115">
                  <c:v>44915</c:v>
                </c:pt>
                <c:pt idx="1116">
                  <c:v>44916</c:v>
                </c:pt>
                <c:pt idx="1117">
                  <c:v>44917</c:v>
                </c:pt>
                <c:pt idx="1118">
                  <c:v>44918</c:v>
                </c:pt>
                <c:pt idx="1119">
                  <c:v>44919</c:v>
                </c:pt>
                <c:pt idx="1120">
                  <c:v>44920</c:v>
                </c:pt>
                <c:pt idx="1121">
                  <c:v>44921</c:v>
                </c:pt>
                <c:pt idx="1122">
                  <c:v>44922</c:v>
                </c:pt>
                <c:pt idx="1123">
                  <c:v>44923</c:v>
                </c:pt>
                <c:pt idx="1124">
                  <c:v>44924</c:v>
                </c:pt>
                <c:pt idx="1125">
                  <c:v>44925</c:v>
                </c:pt>
                <c:pt idx="1126">
                  <c:v>44926</c:v>
                </c:pt>
                <c:pt idx="1127">
                  <c:v>44927</c:v>
                </c:pt>
                <c:pt idx="1128">
                  <c:v>44928</c:v>
                </c:pt>
                <c:pt idx="1129">
                  <c:v>44929</c:v>
                </c:pt>
                <c:pt idx="1130">
                  <c:v>44930</c:v>
                </c:pt>
                <c:pt idx="1131">
                  <c:v>44931</c:v>
                </c:pt>
                <c:pt idx="1132">
                  <c:v>44932</c:v>
                </c:pt>
                <c:pt idx="1133">
                  <c:v>44933</c:v>
                </c:pt>
                <c:pt idx="1134">
                  <c:v>44934</c:v>
                </c:pt>
                <c:pt idx="1135">
                  <c:v>44935</c:v>
                </c:pt>
                <c:pt idx="1136">
                  <c:v>44936</c:v>
                </c:pt>
                <c:pt idx="1137">
                  <c:v>44937</c:v>
                </c:pt>
                <c:pt idx="1138">
                  <c:v>44938</c:v>
                </c:pt>
                <c:pt idx="1139">
                  <c:v>44939</c:v>
                </c:pt>
                <c:pt idx="1140">
                  <c:v>44940</c:v>
                </c:pt>
                <c:pt idx="1141">
                  <c:v>44941</c:v>
                </c:pt>
                <c:pt idx="1142">
                  <c:v>44942</c:v>
                </c:pt>
                <c:pt idx="1143">
                  <c:v>44943</c:v>
                </c:pt>
                <c:pt idx="1144">
                  <c:v>44944</c:v>
                </c:pt>
                <c:pt idx="1145">
                  <c:v>44945</c:v>
                </c:pt>
                <c:pt idx="1146">
                  <c:v>44946</c:v>
                </c:pt>
                <c:pt idx="1147">
                  <c:v>44947</c:v>
                </c:pt>
                <c:pt idx="1148">
                  <c:v>44948</c:v>
                </c:pt>
                <c:pt idx="1149">
                  <c:v>44949</c:v>
                </c:pt>
                <c:pt idx="1150">
                  <c:v>44950</c:v>
                </c:pt>
                <c:pt idx="1151">
                  <c:v>44951</c:v>
                </c:pt>
                <c:pt idx="1152">
                  <c:v>44952</c:v>
                </c:pt>
                <c:pt idx="1153">
                  <c:v>44953</c:v>
                </c:pt>
                <c:pt idx="1154">
                  <c:v>44954</c:v>
                </c:pt>
                <c:pt idx="1155">
                  <c:v>44955</c:v>
                </c:pt>
                <c:pt idx="1156">
                  <c:v>44956</c:v>
                </c:pt>
                <c:pt idx="1157">
                  <c:v>44957</c:v>
                </c:pt>
                <c:pt idx="1158">
                  <c:v>44958</c:v>
                </c:pt>
                <c:pt idx="1159">
                  <c:v>44959</c:v>
                </c:pt>
                <c:pt idx="1160">
                  <c:v>44960</c:v>
                </c:pt>
                <c:pt idx="1161">
                  <c:v>44961</c:v>
                </c:pt>
                <c:pt idx="1162">
                  <c:v>44962</c:v>
                </c:pt>
                <c:pt idx="1163">
                  <c:v>44963</c:v>
                </c:pt>
                <c:pt idx="1164">
                  <c:v>44964</c:v>
                </c:pt>
                <c:pt idx="1165">
                  <c:v>44965</c:v>
                </c:pt>
                <c:pt idx="1166">
                  <c:v>44966</c:v>
                </c:pt>
                <c:pt idx="1167">
                  <c:v>44967</c:v>
                </c:pt>
                <c:pt idx="1168">
                  <c:v>44968</c:v>
                </c:pt>
                <c:pt idx="1169">
                  <c:v>44969</c:v>
                </c:pt>
                <c:pt idx="1170">
                  <c:v>44970</c:v>
                </c:pt>
                <c:pt idx="1171">
                  <c:v>44971</c:v>
                </c:pt>
                <c:pt idx="1172">
                  <c:v>44972</c:v>
                </c:pt>
                <c:pt idx="1173">
                  <c:v>44973</c:v>
                </c:pt>
                <c:pt idx="1174">
                  <c:v>44974</c:v>
                </c:pt>
                <c:pt idx="1175">
                  <c:v>44975</c:v>
                </c:pt>
                <c:pt idx="1176">
                  <c:v>44976</c:v>
                </c:pt>
                <c:pt idx="1177">
                  <c:v>44977</c:v>
                </c:pt>
                <c:pt idx="1178">
                  <c:v>44978</c:v>
                </c:pt>
                <c:pt idx="1179">
                  <c:v>44979</c:v>
                </c:pt>
                <c:pt idx="1180">
                  <c:v>44980</c:v>
                </c:pt>
                <c:pt idx="1181">
                  <c:v>44981</c:v>
                </c:pt>
                <c:pt idx="1182">
                  <c:v>44982</c:v>
                </c:pt>
                <c:pt idx="1183">
                  <c:v>44983</c:v>
                </c:pt>
                <c:pt idx="1184">
                  <c:v>44984</c:v>
                </c:pt>
                <c:pt idx="1185">
                  <c:v>44985</c:v>
                </c:pt>
                <c:pt idx="1186">
                  <c:v>44986</c:v>
                </c:pt>
                <c:pt idx="1187">
                  <c:v>44987</c:v>
                </c:pt>
                <c:pt idx="1188">
                  <c:v>44988</c:v>
                </c:pt>
                <c:pt idx="1189">
                  <c:v>44989</c:v>
                </c:pt>
                <c:pt idx="1190">
                  <c:v>44990</c:v>
                </c:pt>
                <c:pt idx="1191">
                  <c:v>44991</c:v>
                </c:pt>
                <c:pt idx="1192">
                  <c:v>44992</c:v>
                </c:pt>
                <c:pt idx="1193">
                  <c:v>44993</c:v>
                </c:pt>
                <c:pt idx="1194">
                  <c:v>44994</c:v>
                </c:pt>
                <c:pt idx="1195">
                  <c:v>44995</c:v>
                </c:pt>
                <c:pt idx="1196">
                  <c:v>44996</c:v>
                </c:pt>
                <c:pt idx="1197">
                  <c:v>44997</c:v>
                </c:pt>
                <c:pt idx="1198">
                  <c:v>44998</c:v>
                </c:pt>
                <c:pt idx="1199">
                  <c:v>44999</c:v>
                </c:pt>
                <c:pt idx="1200">
                  <c:v>45000</c:v>
                </c:pt>
                <c:pt idx="1201">
                  <c:v>45001</c:v>
                </c:pt>
                <c:pt idx="1202">
                  <c:v>45002</c:v>
                </c:pt>
                <c:pt idx="1203">
                  <c:v>45003</c:v>
                </c:pt>
                <c:pt idx="1204">
                  <c:v>45004</c:v>
                </c:pt>
                <c:pt idx="1205">
                  <c:v>45005</c:v>
                </c:pt>
                <c:pt idx="1206">
                  <c:v>45006</c:v>
                </c:pt>
                <c:pt idx="1207">
                  <c:v>45007</c:v>
                </c:pt>
                <c:pt idx="1208">
                  <c:v>45008</c:v>
                </c:pt>
                <c:pt idx="1209">
                  <c:v>45009</c:v>
                </c:pt>
                <c:pt idx="1210">
                  <c:v>45010</c:v>
                </c:pt>
                <c:pt idx="1211">
                  <c:v>45011</c:v>
                </c:pt>
                <c:pt idx="1212">
                  <c:v>45012</c:v>
                </c:pt>
                <c:pt idx="1213">
                  <c:v>45013</c:v>
                </c:pt>
                <c:pt idx="1214">
                  <c:v>45014</c:v>
                </c:pt>
                <c:pt idx="1215">
                  <c:v>45015</c:v>
                </c:pt>
                <c:pt idx="1216">
                  <c:v>45016</c:v>
                </c:pt>
                <c:pt idx="1217">
                  <c:v>45017</c:v>
                </c:pt>
                <c:pt idx="1218">
                  <c:v>45018</c:v>
                </c:pt>
                <c:pt idx="1219">
                  <c:v>45019</c:v>
                </c:pt>
                <c:pt idx="1220">
                  <c:v>45020</c:v>
                </c:pt>
                <c:pt idx="1221">
                  <c:v>45021</c:v>
                </c:pt>
                <c:pt idx="1222">
                  <c:v>45022</c:v>
                </c:pt>
                <c:pt idx="1223">
                  <c:v>45023</c:v>
                </c:pt>
                <c:pt idx="1224">
                  <c:v>45024</c:v>
                </c:pt>
                <c:pt idx="1225">
                  <c:v>45025</c:v>
                </c:pt>
                <c:pt idx="1226">
                  <c:v>45026</c:v>
                </c:pt>
                <c:pt idx="1227">
                  <c:v>45027</c:v>
                </c:pt>
                <c:pt idx="1228">
                  <c:v>45028</c:v>
                </c:pt>
                <c:pt idx="1229">
                  <c:v>45029</c:v>
                </c:pt>
                <c:pt idx="1230">
                  <c:v>45030</c:v>
                </c:pt>
                <c:pt idx="1231">
                  <c:v>45031</c:v>
                </c:pt>
                <c:pt idx="1232">
                  <c:v>45032</c:v>
                </c:pt>
                <c:pt idx="1233">
                  <c:v>45033</c:v>
                </c:pt>
                <c:pt idx="1234">
                  <c:v>45034</c:v>
                </c:pt>
                <c:pt idx="1235">
                  <c:v>45035</c:v>
                </c:pt>
                <c:pt idx="1236">
                  <c:v>45036</c:v>
                </c:pt>
                <c:pt idx="1237">
                  <c:v>45037</c:v>
                </c:pt>
                <c:pt idx="1238">
                  <c:v>45038</c:v>
                </c:pt>
                <c:pt idx="1239">
                  <c:v>45039</c:v>
                </c:pt>
                <c:pt idx="1240">
                  <c:v>45040</c:v>
                </c:pt>
                <c:pt idx="1241">
                  <c:v>45041</c:v>
                </c:pt>
                <c:pt idx="1242">
                  <c:v>45042</c:v>
                </c:pt>
                <c:pt idx="1243">
                  <c:v>45043</c:v>
                </c:pt>
                <c:pt idx="1244">
                  <c:v>45044</c:v>
                </c:pt>
                <c:pt idx="1245">
                  <c:v>45045</c:v>
                </c:pt>
                <c:pt idx="1246">
                  <c:v>45046</c:v>
                </c:pt>
                <c:pt idx="1247">
                  <c:v>45047</c:v>
                </c:pt>
                <c:pt idx="1248">
                  <c:v>45048</c:v>
                </c:pt>
                <c:pt idx="1249">
                  <c:v>45049</c:v>
                </c:pt>
                <c:pt idx="1250">
                  <c:v>45050</c:v>
                </c:pt>
                <c:pt idx="1251">
                  <c:v>45051</c:v>
                </c:pt>
                <c:pt idx="1252">
                  <c:v>45052</c:v>
                </c:pt>
                <c:pt idx="1253">
                  <c:v>45053</c:v>
                </c:pt>
                <c:pt idx="1254">
                  <c:v>45054</c:v>
                </c:pt>
                <c:pt idx="1255">
                  <c:v>45055</c:v>
                </c:pt>
                <c:pt idx="1256">
                  <c:v>45056</c:v>
                </c:pt>
                <c:pt idx="1257">
                  <c:v>45057</c:v>
                </c:pt>
                <c:pt idx="1258">
                  <c:v>45058</c:v>
                </c:pt>
                <c:pt idx="1259">
                  <c:v>45059</c:v>
                </c:pt>
                <c:pt idx="1260">
                  <c:v>45060</c:v>
                </c:pt>
                <c:pt idx="1261">
                  <c:v>45061</c:v>
                </c:pt>
                <c:pt idx="1262">
                  <c:v>45062</c:v>
                </c:pt>
                <c:pt idx="1263">
                  <c:v>45063</c:v>
                </c:pt>
                <c:pt idx="1264">
                  <c:v>45064</c:v>
                </c:pt>
                <c:pt idx="1265">
                  <c:v>45065</c:v>
                </c:pt>
                <c:pt idx="1266">
                  <c:v>45066</c:v>
                </c:pt>
                <c:pt idx="1267">
                  <c:v>45067</c:v>
                </c:pt>
                <c:pt idx="1268">
                  <c:v>45068</c:v>
                </c:pt>
                <c:pt idx="1269">
                  <c:v>45069</c:v>
                </c:pt>
                <c:pt idx="1270">
                  <c:v>45070</c:v>
                </c:pt>
                <c:pt idx="1271">
                  <c:v>45071</c:v>
                </c:pt>
                <c:pt idx="1272">
                  <c:v>45072</c:v>
                </c:pt>
                <c:pt idx="1273">
                  <c:v>45073</c:v>
                </c:pt>
                <c:pt idx="1274">
                  <c:v>45074</c:v>
                </c:pt>
                <c:pt idx="1275">
                  <c:v>45075</c:v>
                </c:pt>
                <c:pt idx="1276">
                  <c:v>45076</c:v>
                </c:pt>
                <c:pt idx="1277">
                  <c:v>45077</c:v>
                </c:pt>
                <c:pt idx="1278">
                  <c:v>45078</c:v>
                </c:pt>
                <c:pt idx="1279">
                  <c:v>45079</c:v>
                </c:pt>
                <c:pt idx="1280">
                  <c:v>45080</c:v>
                </c:pt>
                <c:pt idx="1281">
                  <c:v>45081</c:v>
                </c:pt>
                <c:pt idx="1282">
                  <c:v>45082</c:v>
                </c:pt>
                <c:pt idx="1283">
                  <c:v>45083</c:v>
                </c:pt>
                <c:pt idx="1284">
                  <c:v>45084</c:v>
                </c:pt>
                <c:pt idx="1285">
                  <c:v>45085</c:v>
                </c:pt>
                <c:pt idx="1286">
                  <c:v>45086</c:v>
                </c:pt>
                <c:pt idx="1287">
                  <c:v>45087</c:v>
                </c:pt>
                <c:pt idx="1288">
                  <c:v>45088</c:v>
                </c:pt>
                <c:pt idx="1289">
                  <c:v>45089</c:v>
                </c:pt>
                <c:pt idx="1290">
                  <c:v>45090</c:v>
                </c:pt>
                <c:pt idx="1291">
                  <c:v>45091</c:v>
                </c:pt>
                <c:pt idx="1292">
                  <c:v>45092</c:v>
                </c:pt>
                <c:pt idx="1293">
                  <c:v>45093</c:v>
                </c:pt>
                <c:pt idx="1294">
                  <c:v>45094</c:v>
                </c:pt>
                <c:pt idx="1295">
                  <c:v>45095</c:v>
                </c:pt>
                <c:pt idx="1296">
                  <c:v>45096</c:v>
                </c:pt>
                <c:pt idx="1297">
                  <c:v>45097</c:v>
                </c:pt>
                <c:pt idx="1298">
                  <c:v>45098</c:v>
                </c:pt>
                <c:pt idx="1299">
                  <c:v>45099</c:v>
                </c:pt>
                <c:pt idx="1300">
                  <c:v>45100</c:v>
                </c:pt>
                <c:pt idx="1301">
                  <c:v>45101</c:v>
                </c:pt>
                <c:pt idx="1302">
                  <c:v>45102</c:v>
                </c:pt>
                <c:pt idx="1303">
                  <c:v>45103</c:v>
                </c:pt>
                <c:pt idx="1304">
                  <c:v>45104</c:v>
                </c:pt>
                <c:pt idx="1305">
                  <c:v>45105</c:v>
                </c:pt>
                <c:pt idx="1306">
                  <c:v>45106</c:v>
                </c:pt>
                <c:pt idx="1307">
                  <c:v>45107</c:v>
                </c:pt>
              </c:numCache>
            </c:numRef>
          </c:cat>
          <c:val>
            <c:numRef>
              <c:f>'Dam level production and %'!$R$551:$R$1858</c:f>
              <c:numCache>
                <c:formatCode>0%</c:formatCode>
                <c:ptCount val="1308"/>
                <c:pt idx="0">
                  <c:v>0.37</c:v>
                </c:pt>
                <c:pt idx="1">
                  <c:v>0.37</c:v>
                </c:pt>
                <c:pt idx="2">
                  <c:v>0.37</c:v>
                </c:pt>
                <c:pt idx="3">
                  <c:v>0.37</c:v>
                </c:pt>
                <c:pt idx="4">
                  <c:v>0.37</c:v>
                </c:pt>
                <c:pt idx="5">
                  <c:v>0.37</c:v>
                </c:pt>
                <c:pt idx="6">
                  <c:v>0.36</c:v>
                </c:pt>
                <c:pt idx="7">
                  <c:v>0.36</c:v>
                </c:pt>
                <c:pt idx="8">
                  <c:v>0.36</c:v>
                </c:pt>
                <c:pt idx="9">
                  <c:v>0.36</c:v>
                </c:pt>
                <c:pt idx="10">
                  <c:v>0.36</c:v>
                </c:pt>
                <c:pt idx="11">
                  <c:v>0.36</c:v>
                </c:pt>
                <c:pt idx="12">
                  <c:v>0.36</c:v>
                </c:pt>
                <c:pt idx="13">
                  <c:v>0.36</c:v>
                </c:pt>
                <c:pt idx="14">
                  <c:v>0.36</c:v>
                </c:pt>
                <c:pt idx="15">
                  <c:v>0.36</c:v>
                </c:pt>
                <c:pt idx="16">
                  <c:v>0.36</c:v>
                </c:pt>
                <c:pt idx="17">
                  <c:v>0.51</c:v>
                </c:pt>
                <c:pt idx="18">
                  <c:v>0.53</c:v>
                </c:pt>
                <c:pt idx="19">
                  <c:v>0.53</c:v>
                </c:pt>
                <c:pt idx="20">
                  <c:v>0.53</c:v>
                </c:pt>
                <c:pt idx="21">
                  <c:v>0.53</c:v>
                </c:pt>
                <c:pt idx="22">
                  <c:v>0.53</c:v>
                </c:pt>
                <c:pt idx="23">
                  <c:v>0.53</c:v>
                </c:pt>
                <c:pt idx="24">
                  <c:v>0.53</c:v>
                </c:pt>
                <c:pt idx="25">
                  <c:v>0.53</c:v>
                </c:pt>
                <c:pt idx="26">
                  <c:v>0.53</c:v>
                </c:pt>
                <c:pt idx="27">
                  <c:v>0.53</c:v>
                </c:pt>
                <c:pt idx="28">
                  <c:v>0.53</c:v>
                </c:pt>
                <c:pt idx="29">
                  <c:v>0.53</c:v>
                </c:pt>
                <c:pt idx="30">
                  <c:v>0.53</c:v>
                </c:pt>
                <c:pt idx="31">
                  <c:v>0.53</c:v>
                </c:pt>
                <c:pt idx="32">
                  <c:v>0.53</c:v>
                </c:pt>
                <c:pt idx="33">
                  <c:v>0.53</c:v>
                </c:pt>
                <c:pt idx="34">
                  <c:v>0.53</c:v>
                </c:pt>
                <c:pt idx="35">
                  <c:v>0.53</c:v>
                </c:pt>
                <c:pt idx="36">
                  <c:v>0.53</c:v>
                </c:pt>
                <c:pt idx="37">
                  <c:v>0.53</c:v>
                </c:pt>
                <c:pt idx="38">
                  <c:v>0.53</c:v>
                </c:pt>
                <c:pt idx="39">
                  <c:v>0.6</c:v>
                </c:pt>
                <c:pt idx="40">
                  <c:v>0.62</c:v>
                </c:pt>
                <c:pt idx="41">
                  <c:v>0.64</c:v>
                </c:pt>
                <c:pt idx="42">
                  <c:v>0.65</c:v>
                </c:pt>
                <c:pt idx="43">
                  <c:v>0.82</c:v>
                </c:pt>
                <c:pt idx="44">
                  <c:v>1</c:v>
                </c:pt>
                <c:pt idx="45">
                  <c:v>1</c:v>
                </c:pt>
                <c:pt idx="46">
                  <c:v>1</c:v>
                </c:pt>
                <c:pt idx="47">
                  <c:v>1</c:v>
                </c:pt>
                <c:pt idx="48">
                  <c:v>1</c:v>
                </c:pt>
                <c:pt idx="49">
                  <c:v>1</c:v>
                </c:pt>
                <c:pt idx="50">
                  <c:v>1</c:v>
                </c:pt>
                <c:pt idx="51">
                  <c:v>1</c:v>
                </c:pt>
                <c:pt idx="52">
                  <c:v>1</c:v>
                </c:pt>
                <c:pt idx="53">
                  <c:v>1</c:v>
                </c:pt>
                <c:pt idx="54">
                  <c:v>1</c:v>
                </c:pt>
                <c:pt idx="55">
                  <c:v>1</c:v>
                </c:pt>
                <c:pt idx="56">
                  <c:v>1</c:v>
                </c:pt>
                <c:pt idx="57">
                  <c:v>1</c:v>
                </c:pt>
                <c:pt idx="58">
                  <c:v>1</c:v>
                </c:pt>
                <c:pt idx="59">
                  <c:v>1</c:v>
                </c:pt>
                <c:pt idx="60">
                  <c:v>1</c:v>
                </c:pt>
                <c:pt idx="61">
                  <c:v>1</c:v>
                </c:pt>
                <c:pt idx="62">
                  <c:v>1</c:v>
                </c:pt>
                <c:pt idx="63">
                  <c:v>1</c:v>
                </c:pt>
                <c:pt idx="64">
                  <c:v>1</c:v>
                </c:pt>
                <c:pt idx="65">
                  <c:v>1</c:v>
                </c:pt>
                <c:pt idx="66">
                  <c:v>1</c:v>
                </c:pt>
                <c:pt idx="67">
                  <c:v>1</c:v>
                </c:pt>
                <c:pt idx="68">
                  <c:v>1</c:v>
                </c:pt>
                <c:pt idx="69">
                  <c:v>1</c:v>
                </c:pt>
                <c:pt idx="70">
                  <c:v>1</c:v>
                </c:pt>
                <c:pt idx="71">
                  <c:v>1</c:v>
                </c:pt>
                <c:pt idx="72">
                  <c:v>1</c:v>
                </c:pt>
                <c:pt idx="73">
                  <c:v>1</c:v>
                </c:pt>
                <c:pt idx="74">
                  <c:v>1</c:v>
                </c:pt>
                <c:pt idx="75">
                  <c:v>1</c:v>
                </c:pt>
                <c:pt idx="76">
                  <c:v>1</c:v>
                </c:pt>
                <c:pt idx="77">
                  <c:v>1</c:v>
                </c:pt>
                <c:pt idx="78">
                  <c:v>0.99</c:v>
                </c:pt>
                <c:pt idx="79">
                  <c:v>0.99</c:v>
                </c:pt>
                <c:pt idx="80">
                  <c:v>0.97</c:v>
                </c:pt>
                <c:pt idx="81">
                  <c:v>0.97</c:v>
                </c:pt>
                <c:pt idx="82">
                  <c:v>0.97</c:v>
                </c:pt>
                <c:pt idx="83">
                  <c:v>0.97</c:v>
                </c:pt>
                <c:pt idx="84">
                  <c:v>0.97</c:v>
                </c:pt>
                <c:pt idx="85">
                  <c:v>0.97</c:v>
                </c:pt>
                <c:pt idx="86">
                  <c:v>0.97</c:v>
                </c:pt>
                <c:pt idx="87">
                  <c:v>0.97</c:v>
                </c:pt>
                <c:pt idx="88">
                  <c:v>0.97</c:v>
                </c:pt>
                <c:pt idx="89">
                  <c:v>0.96</c:v>
                </c:pt>
                <c:pt idx="90">
                  <c:v>0.96</c:v>
                </c:pt>
                <c:pt idx="91">
                  <c:v>0.96</c:v>
                </c:pt>
                <c:pt idx="92">
                  <c:v>0.96</c:v>
                </c:pt>
                <c:pt idx="93">
                  <c:v>0.96</c:v>
                </c:pt>
                <c:pt idx="94">
                  <c:v>0.96</c:v>
                </c:pt>
                <c:pt idx="95">
                  <c:v>0.96</c:v>
                </c:pt>
                <c:pt idx="96">
                  <c:v>0.96</c:v>
                </c:pt>
                <c:pt idx="97">
                  <c:v>0.96</c:v>
                </c:pt>
                <c:pt idx="98">
                  <c:v>0.96</c:v>
                </c:pt>
                <c:pt idx="99">
                  <c:v>0.96</c:v>
                </c:pt>
                <c:pt idx="100">
                  <c:v>0.96</c:v>
                </c:pt>
                <c:pt idx="101">
                  <c:v>0.96</c:v>
                </c:pt>
                <c:pt idx="102">
                  <c:v>0.96</c:v>
                </c:pt>
                <c:pt idx="103">
                  <c:v>0.96</c:v>
                </c:pt>
                <c:pt idx="104">
                  <c:v>0.96</c:v>
                </c:pt>
                <c:pt idx="105">
                  <c:v>0.96</c:v>
                </c:pt>
                <c:pt idx="106">
                  <c:v>0.94</c:v>
                </c:pt>
                <c:pt idx="107">
                  <c:v>0.94</c:v>
                </c:pt>
                <c:pt idx="108">
                  <c:v>0.94</c:v>
                </c:pt>
                <c:pt idx="109">
                  <c:v>0.94</c:v>
                </c:pt>
                <c:pt idx="110">
                  <c:v>0.94</c:v>
                </c:pt>
                <c:pt idx="111">
                  <c:v>0.93</c:v>
                </c:pt>
                <c:pt idx="112">
                  <c:v>0.93</c:v>
                </c:pt>
                <c:pt idx="113">
                  <c:v>0.93</c:v>
                </c:pt>
                <c:pt idx="114">
                  <c:v>0.93</c:v>
                </c:pt>
                <c:pt idx="115">
                  <c:v>0.93</c:v>
                </c:pt>
                <c:pt idx="116">
                  <c:v>0.93</c:v>
                </c:pt>
                <c:pt idx="117">
                  <c:v>0.93</c:v>
                </c:pt>
                <c:pt idx="118">
                  <c:v>0.93</c:v>
                </c:pt>
                <c:pt idx="119">
                  <c:v>0.93</c:v>
                </c:pt>
                <c:pt idx="120">
                  <c:v>0.93</c:v>
                </c:pt>
                <c:pt idx="121">
                  <c:v>0.93</c:v>
                </c:pt>
                <c:pt idx="122">
                  <c:v>0.93</c:v>
                </c:pt>
                <c:pt idx="123">
                  <c:v>0.93</c:v>
                </c:pt>
                <c:pt idx="124">
                  <c:v>0.93</c:v>
                </c:pt>
                <c:pt idx="125">
                  <c:v>0.93</c:v>
                </c:pt>
                <c:pt idx="126">
                  <c:v>0.93</c:v>
                </c:pt>
                <c:pt idx="127">
                  <c:v>0.93</c:v>
                </c:pt>
                <c:pt idx="128">
                  <c:v>0.93</c:v>
                </c:pt>
                <c:pt idx="129">
                  <c:v>0.93</c:v>
                </c:pt>
                <c:pt idx="130">
                  <c:v>0.93</c:v>
                </c:pt>
                <c:pt idx="131">
                  <c:v>0.91</c:v>
                </c:pt>
                <c:pt idx="132">
                  <c:v>0.91</c:v>
                </c:pt>
                <c:pt idx="133">
                  <c:v>0.91</c:v>
                </c:pt>
                <c:pt idx="134">
                  <c:v>0.91</c:v>
                </c:pt>
                <c:pt idx="135">
                  <c:v>0.88</c:v>
                </c:pt>
                <c:pt idx="136">
                  <c:v>0.88</c:v>
                </c:pt>
                <c:pt idx="137">
                  <c:v>0.88</c:v>
                </c:pt>
                <c:pt idx="138">
                  <c:v>0.91</c:v>
                </c:pt>
                <c:pt idx="139">
                  <c:v>0.91</c:v>
                </c:pt>
                <c:pt idx="140">
                  <c:v>0.91</c:v>
                </c:pt>
                <c:pt idx="141">
                  <c:v>0.91</c:v>
                </c:pt>
                <c:pt idx="142">
                  <c:v>0.91</c:v>
                </c:pt>
                <c:pt idx="143">
                  <c:v>0.91</c:v>
                </c:pt>
                <c:pt idx="144">
                  <c:v>0.91</c:v>
                </c:pt>
                <c:pt idx="145">
                  <c:v>0.91</c:v>
                </c:pt>
                <c:pt idx="146">
                  <c:v>0.91</c:v>
                </c:pt>
                <c:pt idx="147">
                  <c:v>0.91</c:v>
                </c:pt>
                <c:pt idx="148">
                  <c:v>0.91</c:v>
                </c:pt>
                <c:pt idx="149">
                  <c:v>0.91</c:v>
                </c:pt>
                <c:pt idx="150">
                  <c:v>0.91</c:v>
                </c:pt>
                <c:pt idx="151">
                  <c:v>0.91</c:v>
                </c:pt>
                <c:pt idx="152">
                  <c:v>0.9</c:v>
                </c:pt>
                <c:pt idx="153">
                  <c:v>0.9</c:v>
                </c:pt>
                <c:pt idx="154">
                  <c:v>0.9</c:v>
                </c:pt>
                <c:pt idx="155">
                  <c:v>0.9</c:v>
                </c:pt>
                <c:pt idx="156">
                  <c:v>0.9</c:v>
                </c:pt>
                <c:pt idx="157">
                  <c:v>0.9</c:v>
                </c:pt>
                <c:pt idx="158">
                  <c:v>0.9</c:v>
                </c:pt>
                <c:pt idx="159">
                  <c:v>0.9</c:v>
                </c:pt>
                <c:pt idx="160">
                  <c:v>0.9</c:v>
                </c:pt>
                <c:pt idx="161">
                  <c:v>0.9</c:v>
                </c:pt>
                <c:pt idx="162">
                  <c:v>0.9</c:v>
                </c:pt>
                <c:pt idx="163">
                  <c:v>0.9</c:v>
                </c:pt>
                <c:pt idx="164">
                  <c:v>0.9</c:v>
                </c:pt>
                <c:pt idx="165">
                  <c:v>0.9</c:v>
                </c:pt>
                <c:pt idx="166">
                  <c:v>0.9</c:v>
                </c:pt>
                <c:pt idx="167">
                  <c:v>0.9</c:v>
                </c:pt>
                <c:pt idx="168">
                  <c:v>0.9</c:v>
                </c:pt>
                <c:pt idx="169">
                  <c:v>0.9</c:v>
                </c:pt>
                <c:pt idx="170">
                  <c:v>0.9</c:v>
                </c:pt>
                <c:pt idx="171">
                  <c:v>0.9</c:v>
                </c:pt>
                <c:pt idx="172">
                  <c:v>0.9</c:v>
                </c:pt>
                <c:pt idx="173">
                  <c:v>0.9</c:v>
                </c:pt>
                <c:pt idx="174">
                  <c:v>0.9</c:v>
                </c:pt>
                <c:pt idx="175">
                  <c:v>0.9</c:v>
                </c:pt>
                <c:pt idx="176">
                  <c:v>0.9</c:v>
                </c:pt>
                <c:pt idx="177">
                  <c:v>0.9</c:v>
                </c:pt>
                <c:pt idx="178">
                  <c:v>0.9</c:v>
                </c:pt>
                <c:pt idx="179">
                  <c:v>0.9</c:v>
                </c:pt>
                <c:pt idx="180">
                  <c:v>0.9</c:v>
                </c:pt>
                <c:pt idx="181">
                  <c:v>0.9</c:v>
                </c:pt>
                <c:pt idx="182">
                  <c:v>0.9</c:v>
                </c:pt>
                <c:pt idx="183">
                  <c:v>0.9</c:v>
                </c:pt>
                <c:pt idx="184">
                  <c:v>0.9</c:v>
                </c:pt>
                <c:pt idx="185">
                  <c:v>0.9</c:v>
                </c:pt>
                <c:pt idx="186">
                  <c:v>0.9</c:v>
                </c:pt>
                <c:pt idx="187">
                  <c:v>0.9</c:v>
                </c:pt>
                <c:pt idx="188">
                  <c:v>0.9</c:v>
                </c:pt>
                <c:pt idx="189">
                  <c:v>0.9</c:v>
                </c:pt>
                <c:pt idx="190">
                  <c:v>0.9</c:v>
                </c:pt>
                <c:pt idx="191">
                  <c:v>0.88</c:v>
                </c:pt>
                <c:pt idx="192">
                  <c:v>0.88</c:v>
                </c:pt>
                <c:pt idx="193">
                  <c:v>0.9</c:v>
                </c:pt>
                <c:pt idx="194">
                  <c:v>0.9</c:v>
                </c:pt>
                <c:pt idx="195">
                  <c:v>0.9</c:v>
                </c:pt>
                <c:pt idx="196">
                  <c:v>0.9</c:v>
                </c:pt>
                <c:pt idx="197">
                  <c:v>0.9</c:v>
                </c:pt>
                <c:pt idx="198">
                  <c:v>0.9</c:v>
                </c:pt>
                <c:pt idx="199">
                  <c:v>0.9</c:v>
                </c:pt>
                <c:pt idx="200">
                  <c:v>0.9</c:v>
                </c:pt>
                <c:pt idx="201">
                  <c:v>0.86979390956628744</c:v>
                </c:pt>
                <c:pt idx="202">
                  <c:v>0.86979390956628744</c:v>
                </c:pt>
                <c:pt idx="203">
                  <c:v>0.86979390956628744</c:v>
                </c:pt>
                <c:pt idx="204">
                  <c:v>0.86979390956628744</c:v>
                </c:pt>
                <c:pt idx="205">
                  <c:v>0.86979390956628744</c:v>
                </c:pt>
                <c:pt idx="206">
                  <c:v>0.86979390956628744</c:v>
                </c:pt>
                <c:pt idx="207">
                  <c:v>0.86979390956628744</c:v>
                </c:pt>
                <c:pt idx="208">
                  <c:v>0.86979390956628744</c:v>
                </c:pt>
                <c:pt idx="209">
                  <c:v>0.86979390956628744</c:v>
                </c:pt>
                <c:pt idx="210">
                  <c:v>0.87</c:v>
                </c:pt>
                <c:pt idx="211">
                  <c:v>0.87</c:v>
                </c:pt>
                <c:pt idx="212">
                  <c:v>0.87</c:v>
                </c:pt>
                <c:pt idx="213">
                  <c:v>0.87</c:v>
                </c:pt>
                <c:pt idx="214">
                  <c:v>0.87</c:v>
                </c:pt>
                <c:pt idx="215">
                  <c:v>0.87</c:v>
                </c:pt>
                <c:pt idx="216">
                  <c:v>0.87</c:v>
                </c:pt>
                <c:pt idx="217">
                  <c:v>0.87</c:v>
                </c:pt>
                <c:pt idx="218">
                  <c:v>0.87</c:v>
                </c:pt>
                <c:pt idx="219">
                  <c:v>0.85639803137496173</c:v>
                </c:pt>
                <c:pt idx="220">
                  <c:v>0.85974700092279321</c:v>
                </c:pt>
                <c:pt idx="221">
                  <c:v>0.85974700092279321</c:v>
                </c:pt>
                <c:pt idx="222">
                  <c:v>0.86644494001845596</c:v>
                </c:pt>
                <c:pt idx="223">
                  <c:v>0.86979390956628744</c:v>
                </c:pt>
                <c:pt idx="224">
                  <c:v>0.86979390956628744</c:v>
                </c:pt>
                <c:pt idx="225">
                  <c:v>0.86979390956628744</c:v>
                </c:pt>
                <c:pt idx="226">
                  <c:v>0.91239234081820975</c:v>
                </c:pt>
                <c:pt idx="227">
                  <c:v>0.91239234081820975</c:v>
                </c:pt>
                <c:pt idx="228">
                  <c:v>0.91563706893605379</c:v>
                </c:pt>
                <c:pt idx="229">
                  <c:v>0.91239234081820975</c:v>
                </c:pt>
                <c:pt idx="230">
                  <c:v>0.91239234081820975</c:v>
                </c:pt>
                <c:pt idx="231">
                  <c:v>0.91239234081820975</c:v>
                </c:pt>
                <c:pt idx="232">
                  <c:v>0.91239234081820975</c:v>
                </c:pt>
                <c:pt idx="233">
                  <c:v>0.91239234081820975</c:v>
                </c:pt>
                <c:pt idx="234">
                  <c:v>0.91239234081820975</c:v>
                </c:pt>
                <c:pt idx="235">
                  <c:v>0.91563706893605379</c:v>
                </c:pt>
                <c:pt idx="236">
                  <c:v>0.91563706893605379</c:v>
                </c:pt>
                <c:pt idx="237">
                  <c:v>0.92537125328958603</c:v>
                </c:pt>
                <c:pt idx="238">
                  <c:v>0.92537125328958603</c:v>
                </c:pt>
                <c:pt idx="239">
                  <c:v>0.92212652517174187</c:v>
                </c:pt>
                <c:pt idx="240">
                  <c:v>0.92212652517174187</c:v>
                </c:pt>
                <c:pt idx="241">
                  <c:v>0.92212652517174187</c:v>
                </c:pt>
                <c:pt idx="242">
                  <c:v>0.92212652517174187</c:v>
                </c:pt>
                <c:pt idx="243">
                  <c:v>0.92212652517174187</c:v>
                </c:pt>
                <c:pt idx="244">
                  <c:v>0.91888179705389794</c:v>
                </c:pt>
                <c:pt idx="245">
                  <c:v>0.91888179705389794</c:v>
                </c:pt>
                <c:pt idx="246">
                  <c:v>0.91888179705389794</c:v>
                </c:pt>
                <c:pt idx="247">
                  <c:v>0.91888179705389794</c:v>
                </c:pt>
                <c:pt idx="248">
                  <c:v>0.91563706893605379</c:v>
                </c:pt>
                <c:pt idx="249">
                  <c:v>0.91563706893605379</c:v>
                </c:pt>
                <c:pt idx="250">
                  <c:v>0.91563706893605379</c:v>
                </c:pt>
                <c:pt idx="251">
                  <c:v>0.91239234081820975</c:v>
                </c:pt>
                <c:pt idx="252">
                  <c:v>0.91239234081820975</c:v>
                </c:pt>
                <c:pt idx="253">
                  <c:v>0.91239234081820975</c:v>
                </c:pt>
                <c:pt idx="254">
                  <c:v>0.90590288458252155</c:v>
                </c:pt>
                <c:pt idx="255">
                  <c:v>0.90590288458252155</c:v>
                </c:pt>
                <c:pt idx="256">
                  <c:v>0.90590288458252155</c:v>
                </c:pt>
                <c:pt idx="257">
                  <c:v>0.90590288458252155</c:v>
                </c:pt>
                <c:pt idx="258">
                  <c:v>0.90590288458252155</c:v>
                </c:pt>
                <c:pt idx="259">
                  <c:v>0.90590288458252155</c:v>
                </c:pt>
                <c:pt idx="260">
                  <c:v>0.90590288458252155</c:v>
                </c:pt>
                <c:pt idx="261">
                  <c:v>0.9026581564646774</c:v>
                </c:pt>
                <c:pt idx="262">
                  <c:v>0.89941342834683335</c:v>
                </c:pt>
                <c:pt idx="263">
                  <c:v>0.89616870022898931</c:v>
                </c:pt>
                <c:pt idx="264">
                  <c:v>0.88967924399330123</c:v>
                </c:pt>
                <c:pt idx="265">
                  <c:v>0.89292397211114527</c:v>
                </c:pt>
                <c:pt idx="266">
                  <c:v>0.89616870022898931</c:v>
                </c:pt>
                <c:pt idx="267">
                  <c:v>0.89292397211114527</c:v>
                </c:pt>
                <c:pt idx="268">
                  <c:v>0.89292397211114527</c:v>
                </c:pt>
                <c:pt idx="269">
                  <c:v>0.88967924399330123</c:v>
                </c:pt>
                <c:pt idx="270">
                  <c:v>0.88967924399330123</c:v>
                </c:pt>
                <c:pt idx="271">
                  <c:v>0.88967924399330123</c:v>
                </c:pt>
                <c:pt idx="272">
                  <c:v>0.88967924399330123</c:v>
                </c:pt>
                <c:pt idx="273">
                  <c:v>0.88643451587545719</c:v>
                </c:pt>
                <c:pt idx="274">
                  <c:v>0.8731428791141187</c:v>
                </c:pt>
                <c:pt idx="275">
                  <c:v>0.86979390956628744</c:v>
                </c:pt>
                <c:pt idx="276">
                  <c:v>0.86309597047062458</c:v>
                </c:pt>
                <c:pt idx="277">
                  <c:v>0.86309597047062458</c:v>
                </c:pt>
                <c:pt idx="278">
                  <c:v>0.86309597047062458</c:v>
                </c:pt>
                <c:pt idx="279">
                  <c:v>0.86309597047062458</c:v>
                </c:pt>
                <c:pt idx="280">
                  <c:v>0.86309597047062458</c:v>
                </c:pt>
                <c:pt idx="281">
                  <c:v>0.85974700092279321</c:v>
                </c:pt>
                <c:pt idx="282">
                  <c:v>0.85974700092279321</c:v>
                </c:pt>
                <c:pt idx="283">
                  <c:v>0.85974700092279321</c:v>
                </c:pt>
                <c:pt idx="284">
                  <c:v>0.85974700092279321</c:v>
                </c:pt>
                <c:pt idx="285">
                  <c:v>0.85639803137496173</c:v>
                </c:pt>
                <c:pt idx="286">
                  <c:v>0.85304906182713025</c:v>
                </c:pt>
                <c:pt idx="287">
                  <c:v>0.85304906182713025</c:v>
                </c:pt>
                <c:pt idx="288">
                  <c:v>0.84970009227929877</c:v>
                </c:pt>
                <c:pt idx="289">
                  <c:v>0.84970009227929877</c:v>
                </c:pt>
                <c:pt idx="290">
                  <c:v>0.8463511227314674</c:v>
                </c:pt>
                <c:pt idx="291">
                  <c:v>0.83965318363580455</c:v>
                </c:pt>
                <c:pt idx="292">
                  <c:v>0.83965318363580455</c:v>
                </c:pt>
                <c:pt idx="293">
                  <c:v>0.83630421408797306</c:v>
                </c:pt>
                <c:pt idx="294">
                  <c:v>0.83630421408797306</c:v>
                </c:pt>
                <c:pt idx="295">
                  <c:v>0.83295524454014158</c:v>
                </c:pt>
                <c:pt idx="296">
                  <c:v>0.83295524454014158</c:v>
                </c:pt>
                <c:pt idx="297">
                  <c:v>0.83630421408797306</c:v>
                </c:pt>
                <c:pt idx="298">
                  <c:v>0.83630421408797306</c:v>
                </c:pt>
                <c:pt idx="299">
                  <c:v>0.8296062749923101</c:v>
                </c:pt>
                <c:pt idx="300">
                  <c:v>0.91563706893605379</c:v>
                </c:pt>
                <c:pt idx="301">
                  <c:v>0.92537125328958603</c:v>
                </c:pt>
                <c:pt idx="302">
                  <c:v>0.92537125328958603</c:v>
                </c:pt>
                <c:pt idx="303">
                  <c:v>0.92212652517174187</c:v>
                </c:pt>
                <c:pt idx="304">
                  <c:v>0.92212652517174187</c:v>
                </c:pt>
                <c:pt idx="305">
                  <c:v>0.91888179705389794</c:v>
                </c:pt>
                <c:pt idx="306">
                  <c:v>0.91888179705389794</c:v>
                </c:pt>
                <c:pt idx="307">
                  <c:v>0.91563706893605379</c:v>
                </c:pt>
                <c:pt idx="308">
                  <c:v>0.91239234081820975</c:v>
                </c:pt>
                <c:pt idx="309">
                  <c:v>0.91239234081820975</c:v>
                </c:pt>
                <c:pt idx="310">
                  <c:v>0.90914761270036559</c:v>
                </c:pt>
                <c:pt idx="311">
                  <c:v>0.90914761270036559</c:v>
                </c:pt>
                <c:pt idx="312">
                  <c:v>0.90914761270036559</c:v>
                </c:pt>
                <c:pt idx="313">
                  <c:v>0.90590288458252155</c:v>
                </c:pt>
                <c:pt idx="314">
                  <c:v>0.9026581564646774</c:v>
                </c:pt>
                <c:pt idx="315">
                  <c:v>0.89454633617006729</c:v>
                </c:pt>
                <c:pt idx="316">
                  <c:v>0.89454633617006729</c:v>
                </c:pt>
                <c:pt idx="317">
                  <c:v>0.89292397211114527</c:v>
                </c:pt>
                <c:pt idx="318">
                  <c:v>0.88967924399330123</c:v>
                </c:pt>
                <c:pt idx="319">
                  <c:v>0.88643451587545719</c:v>
                </c:pt>
                <c:pt idx="320">
                  <c:v>0.88643451587545719</c:v>
                </c:pt>
                <c:pt idx="321">
                  <c:v>0.88318978775761303</c:v>
                </c:pt>
                <c:pt idx="322">
                  <c:v>0.87984081820978155</c:v>
                </c:pt>
                <c:pt idx="323">
                  <c:v>0.87649184866195018</c:v>
                </c:pt>
                <c:pt idx="324">
                  <c:v>0.87649184866195018</c:v>
                </c:pt>
                <c:pt idx="325">
                  <c:v>0.8731428791141187</c:v>
                </c:pt>
                <c:pt idx="326">
                  <c:v>0.86979390956628744</c:v>
                </c:pt>
                <c:pt idx="327">
                  <c:v>0.86644494001845596</c:v>
                </c:pt>
                <c:pt idx="328">
                  <c:v>0.86309597047062458</c:v>
                </c:pt>
                <c:pt idx="329">
                  <c:v>0.85974700092279321</c:v>
                </c:pt>
                <c:pt idx="330">
                  <c:v>0.85639803137496173</c:v>
                </c:pt>
                <c:pt idx="331">
                  <c:v>0.85304906182713025</c:v>
                </c:pt>
                <c:pt idx="332">
                  <c:v>0.85304906182713025</c:v>
                </c:pt>
                <c:pt idx="333">
                  <c:v>0.84970009227929877</c:v>
                </c:pt>
                <c:pt idx="334">
                  <c:v>0.8463511227314674</c:v>
                </c:pt>
                <c:pt idx="335">
                  <c:v>0.83965318363580455</c:v>
                </c:pt>
                <c:pt idx="336">
                  <c:v>0.83630421408797306</c:v>
                </c:pt>
                <c:pt idx="337">
                  <c:v>0.85639803137496173</c:v>
                </c:pt>
                <c:pt idx="338">
                  <c:v>0.90914761270036559</c:v>
                </c:pt>
                <c:pt idx="339">
                  <c:v>0.90914761270036559</c:v>
                </c:pt>
                <c:pt idx="340">
                  <c:v>0.91563706893605379</c:v>
                </c:pt>
                <c:pt idx="341">
                  <c:v>0.91239234081820975</c:v>
                </c:pt>
                <c:pt idx="342">
                  <c:v>0.91239234081820975</c:v>
                </c:pt>
                <c:pt idx="343">
                  <c:v>0.90914761270036559</c:v>
                </c:pt>
                <c:pt idx="344">
                  <c:v>0.90914761270036559</c:v>
                </c:pt>
                <c:pt idx="345">
                  <c:v>0.91239234081820975</c:v>
                </c:pt>
                <c:pt idx="346">
                  <c:v>0.91563706893605379</c:v>
                </c:pt>
                <c:pt idx="347">
                  <c:v>0.92212652517174187</c:v>
                </c:pt>
                <c:pt idx="348">
                  <c:v>0.92537125328958603</c:v>
                </c:pt>
                <c:pt idx="349">
                  <c:v>0.99351054376431192</c:v>
                </c:pt>
                <c:pt idx="350">
                  <c:v>1</c:v>
                </c:pt>
                <c:pt idx="351">
                  <c:v>1</c:v>
                </c:pt>
                <c:pt idx="352">
                  <c:v>1</c:v>
                </c:pt>
                <c:pt idx="353">
                  <c:v>1</c:v>
                </c:pt>
                <c:pt idx="354">
                  <c:v>1</c:v>
                </c:pt>
                <c:pt idx="355">
                  <c:v>1</c:v>
                </c:pt>
                <c:pt idx="356">
                  <c:v>1</c:v>
                </c:pt>
                <c:pt idx="357">
                  <c:v>1</c:v>
                </c:pt>
                <c:pt idx="358">
                  <c:v>1</c:v>
                </c:pt>
                <c:pt idx="359">
                  <c:v>0.99675527188215596</c:v>
                </c:pt>
                <c:pt idx="360">
                  <c:v>0.99351054376431192</c:v>
                </c:pt>
                <c:pt idx="361">
                  <c:v>0.99351054376431192</c:v>
                </c:pt>
                <c:pt idx="362">
                  <c:v>0.99351054376431192</c:v>
                </c:pt>
                <c:pt idx="363">
                  <c:v>0.99351054376431192</c:v>
                </c:pt>
                <c:pt idx="364">
                  <c:v>1</c:v>
                </c:pt>
                <c:pt idx="365">
                  <c:v>1</c:v>
                </c:pt>
                <c:pt idx="366">
                  <c:v>1</c:v>
                </c:pt>
                <c:pt idx="367">
                  <c:v>1</c:v>
                </c:pt>
                <c:pt idx="368">
                  <c:v>1</c:v>
                </c:pt>
                <c:pt idx="369">
                  <c:v>1</c:v>
                </c:pt>
                <c:pt idx="370">
                  <c:v>1</c:v>
                </c:pt>
                <c:pt idx="371">
                  <c:v>1</c:v>
                </c:pt>
                <c:pt idx="372">
                  <c:v>1</c:v>
                </c:pt>
                <c:pt idx="373">
                  <c:v>1</c:v>
                </c:pt>
                <c:pt idx="374">
                  <c:v>1</c:v>
                </c:pt>
                <c:pt idx="375">
                  <c:v>1</c:v>
                </c:pt>
                <c:pt idx="376">
                  <c:v>1</c:v>
                </c:pt>
                <c:pt idx="377">
                  <c:v>1</c:v>
                </c:pt>
                <c:pt idx="378">
                  <c:v>1</c:v>
                </c:pt>
                <c:pt idx="379">
                  <c:v>1</c:v>
                </c:pt>
                <c:pt idx="380">
                  <c:v>1</c:v>
                </c:pt>
                <c:pt idx="381">
                  <c:v>1</c:v>
                </c:pt>
                <c:pt idx="382">
                  <c:v>1</c:v>
                </c:pt>
                <c:pt idx="383">
                  <c:v>1</c:v>
                </c:pt>
                <c:pt idx="384">
                  <c:v>1</c:v>
                </c:pt>
                <c:pt idx="385">
                  <c:v>1</c:v>
                </c:pt>
                <c:pt idx="386">
                  <c:v>1</c:v>
                </c:pt>
                <c:pt idx="387">
                  <c:v>1</c:v>
                </c:pt>
                <c:pt idx="388">
                  <c:v>1</c:v>
                </c:pt>
                <c:pt idx="389">
                  <c:v>0.99998702108752857</c:v>
                </c:pt>
                <c:pt idx="390">
                  <c:v>0.99998377635941083</c:v>
                </c:pt>
                <c:pt idx="391">
                  <c:v>0.99998377635941083</c:v>
                </c:pt>
                <c:pt idx="392">
                  <c:v>0.99998053163129297</c:v>
                </c:pt>
                <c:pt idx="393">
                  <c:v>0.99997566453911613</c:v>
                </c:pt>
                <c:pt idx="394">
                  <c:v>0.99997404217505725</c:v>
                </c:pt>
                <c:pt idx="395">
                  <c:v>0.99997404217505725</c:v>
                </c:pt>
                <c:pt idx="396">
                  <c:v>0.99996755271882154</c:v>
                </c:pt>
                <c:pt idx="397">
                  <c:v>0.96755271882155913</c:v>
                </c:pt>
                <c:pt idx="398">
                  <c:v>0.96430799070371509</c:v>
                </c:pt>
                <c:pt idx="399">
                  <c:v>0.96106326258587094</c:v>
                </c:pt>
                <c:pt idx="400">
                  <c:v>0.95944089852694892</c:v>
                </c:pt>
                <c:pt idx="401">
                  <c:v>0.95944089852694892</c:v>
                </c:pt>
                <c:pt idx="402">
                  <c:v>0.95619617040910487</c:v>
                </c:pt>
                <c:pt idx="403">
                  <c:v>0.95457380635018274</c:v>
                </c:pt>
                <c:pt idx="404">
                  <c:v>0.9513290782323387</c:v>
                </c:pt>
                <c:pt idx="405">
                  <c:v>0.94970671417341668</c:v>
                </c:pt>
                <c:pt idx="406">
                  <c:v>0.94808435011449466</c:v>
                </c:pt>
                <c:pt idx="407">
                  <c:v>0.93835016576096242</c:v>
                </c:pt>
                <c:pt idx="408">
                  <c:v>0.94159489387880646</c:v>
                </c:pt>
                <c:pt idx="409">
                  <c:v>0.93835016576096242</c:v>
                </c:pt>
                <c:pt idx="410">
                  <c:v>0.93510543764311826</c:v>
                </c:pt>
                <c:pt idx="411">
                  <c:v>0.93186070952527422</c:v>
                </c:pt>
                <c:pt idx="412">
                  <c:v>0.92537125328958603</c:v>
                </c:pt>
                <c:pt idx="413">
                  <c:v>0.92537125328958603</c:v>
                </c:pt>
                <c:pt idx="414">
                  <c:v>0.92212652517174187</c:v>
                </c:pt>
                <c:pt idx="415">
                  <c:v>0.92212652517174187</c:v>
                </c:pt>
                <c:pt idx="416">
                  <c:v>0.91888179705389794</c:v>
                </c:pt>
                <c:pt idx="417">
                  <c:v>0.91563706893605379</c:v>
                </c:pt>
                <c:pt idx="418">
                  <c:v>0.91888179705389794</c:v>
                </c:pt>
                <c:pt idx="419">
                  <c:v>0.91563706893605379</c:v>
                </c:pt>
                <c:pt idx="420">
                  <c:v>0.91563706893605379</c:v>
                </c:pt>
                <c:pt idx="421">
                  <c:v>0.91239234081820975</c:v>
                </c:pt>
                <c:pt idx="422">
                  <c:v>0.91239234081820975</c:v>
                </c:pt>
                <c:pt idx="423">
                  <c:v>0.91401470487713177</c:v>
                </c:pt>
                <c:pt idx="424">
                  <c:v>0.91239234081820975</c:v>
                </c:pt>
                <c:pt idx="425">
                  <c:v>0.91563706893605379</c:v>
                </c:pt>
                <c:pt idx="426">
                  <c:v>0.92537125328958603</c:v>
                </c:pt>
                <c:pt idx="427">
                  <c:v>0.92537125328958603</c:v>
                </c:pt>
                <c:pt idx="428">
                  <c:v>0.92212652517174187</c:v>
                </c:pt>
                <c:pt idx="429">
                  <c:v>0.92212652517174187</c:v>
                </c:pt>
                <c:pt idx="430">
                  <c:v>0.91888179705389794</c:v>
                </c:pt>
                <c:pt idx="431">
                  <c:v>0.92212652517174187</c:v>
                </c:pt>
                <c:pt idx="432">
                  <c:v>1</c:v>
                </c:pt>
                <c:pt idx="433">
                  <c:v>1</c:v>
                </c:pt>
                <c:pt idx="434">
                  <c:v>1</c:v>
                </c:pt>
                <c:pt idx="435">
                  <c:v>1</c:v>
                </c:pt>
                <c:pt idx="436">
                  <c:v>1</c:v>
                </c:pt>
                <c:pt idx="437">
                  <c:v>1</c:v>
                </c:pt>
                <c:pt idx="438">
                  <c:v>1</c:v>
                </c:pt>
                <c:pt idx="439">
                  <c:v>1</c:v>
                </c:pt>
                <c:pt idx="440">
                  <c:v>1</c:v>
                </c:pt>
                <c:pt idx="441">
                  <c:v>1</c:v>
                </c:pt>
                <c:pt idx="442">
                  <c:v>1</c:v>
                </c:pt>
                <c:pt idx="443">
                  <c:v>1</c:v>
                </c:pt>
                <c:pt idx="444">
                  <c:v>0.99675527188215596</c:v>
                </c:pt>
                <c:pt idx="445">
                  <c:v>0.99675527188215596</c:v>
                </c:pt>
                <c:pt idx="446">
                  <c:v>1</c:v>
                </c:pt>
                <c:pt idx="447">
                  <c:v>1</c:v>
                </c:pt>
                <c:pt idx="448">
                  <c:v>1</c:v>
                </c:pt>
                <c:pt idx="449">
                  <c:v>1</c:v>
                </c:pt>
                <c:pt idx="450">
                  <c:v>1</c:v>
                </c:pt>
                <c:pt idx="451">
                  <c:v>1</c:v>
                </c:pt>
                <c:pt idx="452">
                  <c:v>1</c:v>
                </c:pt>
                <c:pt idx="453">
                  <c:v>1</c:v>
                </c:pt>
                <c:pt idx="454">
                  <c:v>1</c:v>
                </c:pt>
                <c:pt idx="455">
                  <c:v>1</c:v>
                </c:pt>
                <c:pt idx="456">
                  <c:v>1</c:v>
                </c:pt>
                <c:pt idx="457">
                  <c:v>1</c:v>
                </c:pt>
                <c:pt idx="458">
                  <c:v>1</c:v>
                </c:pt>
                <c:pt idx="459">
                  <c:v>1</c:v>
                </c:pt>
                <c:pt idx="460">
                  <c:v>1</c:v>
                </c:pt>
                <c:pt idx="461">
                  <c:v>1</c:v>
                </c:pt>
                <c:pt idx="462">
                  <c:v>1</c:v>
                </c:pt>
                <c:pt idx="463">
                  <c:v>1</c:v>
                </c:pt>
                <c:pt idx="464">
                  <c:v>1</c:v>
                </c:pt>
                <c:pt idx="465">
                  <c:v>1</c:v>
                </c:pt>
                <c:pt idx="466">
                  <c:v>1</c:v>
                </c:pt>
                <c:pt idx="467">
                  <c:v>1</c:v>
                </c:pt>
                <c:pt idx="468">
                  <c:v>1</c:v>
                </c:pt>
                <c:pt idx="469">
                  <c:v>1</c:v>
                </c:pt>
                <c:pt idx="470">
                  <c:v>1</c:v>
                </c:pt>
                <c:pt idx="471">
                  <c:v>1</c:v>
                </c:pt>
                <c:pt idx="472">
                  <c:v>1</c:v>
                </c:pt>
                <c:pt idx="473">
                  <c:v>1</c:v>
                </c:pt>
                <c:pt idx="474">
                  <c:v>1</c:v>
                </c:pt>
                <c:pt idx="475">
                  <c:v>1</c:v>
                </c:pt>
                <c:pt idx="476">
                  <c:v>1</c:v>
                </c:pt>
                <c:pt idx="477">
                  <c:v>1</c:v>
                </c:pt>
                <c:pt idx="478">
                  <c:v>1</c:v>
                </c:pt>
                <c:pt idx="479">
                  <c:v>1</c:v>
                </c:pt>
                <c:pt idx="480">
                  <c:v>1</c:v>
                </c:pt>
                <c:pt idx="481">
                  <c:v>1</c:v>
                </c:pt>
                <c:pt idx="482">
                  <c:v>1</c:v>
                </c:pt>
                <c:pt idx="483">
                  <c:v>1</c:v>
                </c:pt>
                <c:pt idx="484">
                  <c:v>1</c:v>
                </c:pt>
                <c:pt idx="485">
                  <c:v>1</c:v>
                </c:pt>
                <c:pt idx="486">
                  <c:v>1</c:v>
                </c:pt>
                <c:pt idx="487">
                  <c:v>1</c:v>
                </c:pt>
                <c:pt idx="488">
                  <c:v>1</c:v>
                </c:pt>
                <c:pt idx="489">
                  <c:v>1</c:v>
                </c:pt>
                <c:pt idx="490">
                  <c:v>1</c:v>
                </c:pt>
                <c:pt idx="491">
                  <c:v>1</c:v>
                </c:pt>
                <c:pt idx="492">
                  <c:v>1</c:v>
                </c:pt>
                <c:pt idx="493">
                  <c:v>1</c:v>
                </c:pt>
                <c:pt idx="494">
                  <c:v>1</c:v>
                </c:pt>
                <c:pt idx="495">
                  <c:v>1</c:v>
                </c:pt>
                <c:pt idx="496">
                  <c:v>1</c:v>
                </c:pt>
                <c:pt idx="497">
                  <c:v>1</c:v>
                </c:pt>
                <c:pt idx="498">
                  <c:v>1</c:v>
                </c:pt>
                <c:pt idx="499">
                  <c:v>1</c:v>
                </c:pt>
                <c:pt idx="500">
                  <c:v>1</c:v>
                </c:pt>
                <c:pt idx="501">
                  <c:v>1</c:v>
                </c:pt>
                <c:pt idx="502">
                  <c:v>1</c:v>
                </c:pt>
                <c:pt idx="503">
                  <c:v>1</c:v>
                </c:pt>
                <c:pt idx="504">
                  <c:v>1</c:v>
                </c:pt>
                <c:pt idx="505">
                  <c:v>1</c:v>
                </c:pt>
                <c:pt idx="506">
                  <c:v>1</c:v>
                </c:pt>
                <c:pt idx="507">
                  <c:v>1</c:v>
                </c:pt>
                <c:pt idx="508">
                  <c:v>1</c:v>
                </c:pt>
                <c:pt idx="509">
                  <c:v>0.99675527188215596</c:v>
                </c:pt>
                <c:pt idx="510">
                  <c:v>0.99351054376431192</c:v>
                </c:pt>
                <c:pt idx="511">
                  <c:v>0.99026581564646776</c:v>
                </c:pt>
                <c:pt idx="512">
                  <c:v>0.99026581564646776</c:v>
                </c:pt>
                <c:pt idx="513">
                  <c:v>0.99351054376431192</c:v>
                </c:pt>
                <c:pt idx="514">
                  <c:v>0.99026581564646776</c:v>
                </c:pt>
                <c:pt idx="515">
                  <c:v>0.98702108752862372</c:v>
                </c:pt>
                <c:pt idx="516">
                  <c:v>0.99026581564646776</c:v>
                </c:pt>
                <c:pt idx="517">
                  <c:v>0.99351054376431192</c:v>
                </c:pt>
                <c:pt idx="518">
                  <c:v>0.99026581564646776</c:v>
                </c:pt>
                <c:pt idx="519">
                  <c:v>0.99026581564646776</c:v>
                </c:pt>
                <c:pt idx="520">
                  <c:v>1</c:v>
                </c:pt>
                <c:pt idx="521">
                  <c:v>1</c:v>
                </c:pt>
                <c:pt idx="522">
                  <c:v>1</c:v>
                </c:pt>
                <c:pt idx="523">
                  <c:v>1</c:v>
                </c:pt>
                <c:pt idx="524">
                  <c:v>1</c:v>
                </c:pt>
                <c:pt idx="525">
                  <c:v>1</c:v>
                </c:pt>
                <c:pt idx="526">
                  <c:v>0.99675527188215596</c:v>
                </c:pt>
                <c:pt idx="527">
                  <c:v>1</c:v>
                </c:pt>
                <c:pt idx="528">
                  <c:v>1</c:v>
                </c:pt>
                <c:pt idx="529">
                  <c:v>1</c:v>
                </c:pt>
                <c:pt idx="530">
                  <c:v>1</c:v>
                </c:pt>
                <c:pt idx="531">
                  <c:v>1</c:v>
                </c:pt>
                <c:pt idx="532">
                  <c:v>1</c:v>
                </c:pt>
                <c:pt idx="533">
                  <c:v>1</c:v>
                </c:pt>
                <c:pt idx="534">
                  <c:v>1</c:v>
                </c:pt>
                <c:pt idx="535">
                  <c:v>1</c:v>
                </c:pt>
                <c:pt idx="536">
                  <c:v>0.99675527188215596</c:v>
                </c:pt>
                <c:pt idx="537">
                  <c:v>0.99675527188215596</c:v>
                </c:pt>
                <c:pt idx="538">
                  <c:v>0.99675527188215596</c:v>
                </c:pt>
                <c:pt idx="539">
                  <c:v>0.99675527188215596</c:v>
                </c:pt>
                <c:pt idx="540">
                  <c:v>0.99351054376431192</c:v>
                </c:pt>
                <c:pt idx="541">
                  <c:v>1</c:v>
                </c:pt>
                <c:pt idx="542">
                  <c:v>1</c:v>
                </c:pt>
                <c:pt idx="543">
                  <c:v>1</c:v>
                </c:pt>
                <c:pt idx="544">
                  <c:v>1</c:v>
                </c:pt>
                <c:pt idx="545">
                  <c:v>1</c:v>
                </c:pt>
                <c:pt idx="546">
                  <c:v>1</c:v>
                </c:pt>
                <c:pt idx="547">
                  <c:v>1</c:v>
                </c:pt>
                <c:pt idx="548">
                  <c:v>1</c:v>
                </c:pt>
                <c:pt idx="549">
                  <c:v>1</c:v>
                </c:pt>
                <c:pt idx="550">
                  <c:v>1</c:v>
                </c:pt>
                <c:pt idx="551">
                  <c:v>1</c:v>
                </c:pt>
                <c:pt idx="552">
                  <c:v>1</c:v>
                </c:pt>
                <c:pt idx="553">
                  <c:v>1</c:v>
                </c:pt>
                <c:pt idx="554">
                  <c:v>1</c:v>
                </c:pt>
                <c:pt idx="555">
                  <c:v>1</c:v>
                </c:pt>
                <c:pt idx="556">
                  <c:v>1</c:v>
                </c:pt>
                <c:pt idx="557">
                  <c:v>1</c:v>
                </c:pt>
                <c:pt idx="558">
                  <c:v>1</c:v>
                </c:pt>
                <c:pt idx="559">
                  <c:v>1</c:v>
                </c:pt>
                <c:pt idx="560">
                  <c:v>1</c:v>
                </c:pt>
                <c:pt idx="561">
                  <c:v>1</c:v>
                </c:pt>
                <c:pt idx="562">
                  <c:v>1</c:v>
                </c:pt>
                <c:pt idx="563">
                  <c:v>1</c:v>
                </c:pt>
                <c:pt idx="564">
                  <c:v>1</c:v>
                </c:pt>
                <c:pt idx="565">
                  <c:v>1</c:v>
                </c:pt>
                <c:pt idx="566">
                  <c:v>1</c:v>
                </c:pt>
                <c:pt idx="567">
                  <c:v>1</c:v>
                </c:pt>
                <c:pt idx="568">
                  <c:v>1</c:v>
                </c:pt>
                <c:pt idx="569">
                  <c:v>1</c:v>
                </c:pt>
                <c:pt idx="570">
                  <c:v>1</c:v>
                </c:pt>
                <c:pt idx="571">
                  <c:v>1</c:v>
                </c:pt>
                <c:pt idx="572">
                  <c:v>1</c:v>
                </c:pt>
                <c:pt idx="573">
                  <c:v>1</c:v>
                </c:pt>
                <c:pt idx="574">
                  <c:v>1</c:v>
                </c:pt>
                <c:pt idx="575">
                  <c:v>1</c:v>
                </c:pt>
                <c:pt idx="576">
                  <c:v>1</c:v>
                </c:pt>
                <c:pt idx="577">
                  <c:v>1</c:v>
                </c:pt>
                <c:pt idx="578">
                  <c:v>1</c:v>
                </c:pt>
                <c:pt idx="579">
                  <c:v>1</c:v>
                </c:pt>
                <c:pt idx="580">
                  <c:v>1</c:v>
                </c:pt>
                <c:pt idx="581">
                  <c:v>1</c:v>
                </c:pt>
                <c:pt idx="582">
                  <c:v>1</c:v>
                </c:pt>
                <c:pt idx="583">
                  <c:v>1</c:v>
                </c:pt>
                <c:pt idx="584">
                  <c:v>1</c:v>
                </c:pt>
                <c:pt idx="585">
                  <c:v>1</c:v>
                </c:pt>
                <c:pt idx="586">
                  <c:v>1</c:v>
                </c:pt>
                <c:pt idx="587">
                  <c:v>1</c:v>
                </c:pt>
                <c:pt idx="588">
                  <c:v>1</c:v>
                </c:pt>
                <c:pt idx="589">
                  <c:v>1</c:v>
                </c:pt>
                <c:pt idx="590">
                  <c:v>1</c:v>
                </c:pt>
                <c:pt idx="591">
                  <c:v>1</c:v>
                </c:pt>
                <c:pt idx="592">
                  <c:v>1</c:v>
                </c:pt>
                <c:pt idx="593">
                  <c:v>1</c:v>
                </c:pt>
                <c:pt idx="594">
                  <c:v>1</c:v>
                </c:pt>
                <c:pt idx="595">
                  <c:v>1</c:v>
                </c:pt>
                <c:pt idx="596">
                  <c:v>1</c:v>
                </c:pt>
                <c:pt idx="597">
                  <c:v>1</c:v>
                </c:pt>
                <c:pt idx="598">
                  <c:v>1</c:v>
                </c:pt>
                <c:pt idx="599">
                  <c:v>1</c:v>
                </c:pt>
                <c:pt idx="600">
                  <c:v>1</c:v>
                </c:pt>
                <c:pt idx="601">
                  <c:v>1</c:v>
                </c:pt>
                <c:pt idx="602">
                  <c:v>1</c:v>
                </c:pt>
                <c:pt idx="603">
                  <c:v>1</c:v>
                </c:pt>
                <c:pt idx="604">
                  <c:v>1</c:v>
                </c:pt>
                <c:pt idx="605">
                  <c:v>1</c:v>
                </c:pt>
                <c:pt idx="606">
                  <c:v>1</c:v>
                </c:pt>
                <c:pt idx="607">
                  <c:v>1</c:v>
                </c:pt>
                <c:pt idx="608">
                  <c:v>1</c:v>
                </c:pt>
                <c:pt idx="609">
                  <c:v>1</c:v>
                </c:pt>
                <c:pt idx="610">
                  <c:v>1</c:v>
                </c:pt>
                <c:pt idx="611">
                  <c:v>1</c:v>
                </c:pt>
                <c:pt idx="612">
                  <c:v>1</c:v>
                </c:pt>
                <c:pt idx="613">
                  <c:v>1</c:v>
                </c:pt>
                <c:pt idx="614">
                  <c:v>1</c:v>
                </c:pt>
                <c:pt idx="615">
                  <c:v>1</c:v>
                </c:pt>
                <c:pt idx="616">
                  <c:v>1</c:v>
                </c:pt>
                <c:pt idx="617">
                  <c:v>1</c:v>
                </c:pt>
                <c:pt idx="618">
                  <c:v>1</c:v>
                </c:pt>
                <c:pt idx="619">
                  <c:v>1</c:v>
                </c:pt>
                <c:pt idx="620">
                  <c:v>1</c:v>
                </c:pt>
                <c:pt idx="621">
                  <c:v>1</c:v>
                </c:pt>
                <c:pt idx="622">
                  <c:v>1</c:v>
                </c:pt>
                <c:pt idx="623">
                  <c:v>1</c:v>
                </c:pt>
                <c:pt idx="624">
                  <c:v>1</c:v>
                </c:pt>
                <c:pt idx="625">
                  <c:v>1</c:v>
                </c:pt>
                <c:pt idx="626">
                  <c:v>1</c:v>
                </c:pt>
                <c:pt idx="627">
                  <c:v>1</c:v>
                </c:pt>
                <c:pt idx="628">
                  <c:v>1</c:v>
                </c:pt>
                <c:pt idx="629">
                  <c:v>1</c:v>
                </c:pt>
                <c:pt idx="630">
                  <c:v>1</c:v>
                </c:pt>
                <c:pt idx="631">
                  <c:v>1</c:v>
                </c:pt>
                <c:pt idx="632">
                  <c:v>1</c:v>
                </c:pt>
                <c:pt idx="633">
                  <c:v>1</c:v>
                </c:pt>
                <c:pt idx="634">
                  <c:v>1</c:v>
                </c:pt>
                <c:pt idx="635">
                  <c:v>1</c:v>
                </c:pt>
                <c:pt idx="636">
                  <c:v>1</c:v>
                </c:pt>
                <c:pt idx="637">
                  <c:v>1</c:v>
                </c:pt>
                <c:pt idx="638">
                  <c:v>1</c:v>
                </c:pt>
                <c:pt idx="639">
                  <c:v>1</c:v>
                </c:pt>
                <c:pt idx="640">
                  <c:v>1</c:v>
                </c:pt>
                <c:pt idx="641">
                  <c:v>1</c:v>
                </c:pt>
                <c:pt idx="642">
                  <c:v>1</c:v>
                </c:pt>
                <c:pt idx="643">
                  <c:v>1</c:v>
                </c:pt>
                <c:pt idx="644">
                  <c:v>1</c:v>
                </c:pt>
                <c:pt idx="645">
                  <c:v>1</c:v>
                </c:pt>
                <c:pt idx="646">
                  <c:v>1</c:v>
                </c:pt>
                <c:pt idx="647">
                  <c:v>1</c:v>
                </c:pt>
                <c:pt idx="648">
                  <c:v>1</c:v>
                </c:pt>
                <c:pt idx="649">
                  <c:v>1</c:v>
                </c:pt>
                <c:pt idx="650">
                  <c:v>1</c:v>
                </c:pt>
                <c:pt idx="651">
                  <c:v>1</c:v>
                </c:pt>
                <c:pt idx="652">
                  <c:v>1</c:v>
                </c:pt>
                <c:pt idx="653">
                  <c:v>1</c:v>
                </c:pt>
                <c:pt idx="654">
                  <c:v>0.99675527188215596</c:v>
                </c:pt>
                <c:pt idx="655">
                  <c:v>0.99675527188215596</c:v>
                </c:pt>
                <c:pt idx="656">
                  <c:v>0.99675527188215596</c:v>
                </c:pt>
                <c:pt idx="657">
                  <c:v>0.99351054376431192</c:v>
                </c:pt>
                <c:pt idx="658">
                  <c:v>0.99026581564646776</c:v>
                </c:pt>
                <c:pt idx="659">
                  <c:v>0.99026581564646776</c:v>
                </c:pt>
                <c:pt idx="660">
                  <c:v>0.99026581564646776</c:v>
                </c:pt>
                <c:pt idx="661">
                  <c:v>0.98702108752862372</c:v>
                </c:pt>
                <c:pt idx="662">
                  <c:v>0.98377635941077968</c:v>
                </c:pt>
                <c:pt idx="663">
                  <c:v>0.98053163129293552</c:v>
                </c:pt>
                <c:pt idx="664">
                  <c:v>0.97728690317509148</c:v>
                </c:pt>
                <c:pt idx="665">
                  <c:v>0.97728690317509148</c:v>
                </c:pt>
                <c:pt idx="666">
                  <c:v>0.97728690317509148</c:v>
                </c:pt>
                <c:pt idx="667">
                  <c:v>0.97728690317509148</c:v>
                </c:pt>
                <c:pt idx="668">
                  <c:v>0.97404217505724733</c:v>
                </c:pt>
                <c:pt idx="669">
                  <c:v>0.97404217505724733</c:v>
                </c:pt>
                <c:pt idx="670">
                  <c:v>1</c:v>
                </c:pt>
                <c:pt idx="671">
                  <c:v>1</c:v>
                </c:pt>
                <c:pt idx="672">
                  <c:v>1</c:v>
                </c:pt>
                <c:pt idx="673">
                  <c:v>1</c:v>
                </c:pt>
                <c:pt idx="674">
                  <c:v>1</c:v>
                </c:pt>
                <c:pt idx="675">
                  <c:v>1</c:v>
                </c:pt>
                <c:pt idx="676">
                  <c:v>1</c:v>
                </c:pt>
                <c:pt idx="677">
                  <c:v>0.99675527188215596</c:v>
                </c:pt>
                <c:pt idx="678">
                  <c:v>0.99351054376431192</c:v>
                </c:pt>
                <c:pt idx="679">
                  <c:v>0.99026581564646776</c:v>
                </c:pt>
                <c:pt idx="680">
                  <c:v>0.98702108752862372</c:v>
                </c:pt>
                <c:pt idx="681">
                  <c:v>1</c:v>
                </c:pt>
                <c:pt idx="682">
                  <c:v>1</c:v>
                </c:pt>
                <c:pt idx="683">
                  <c:v>1</c:v>
                </c:pt>
                <c:pt idx="684">
                  <c:v>1</c:v>
                </c:pt>
                <c:pt idx="685">
                  <c:v>1</c:v>
                </c:pt>
                <c:pt idx="686">
                  <c:v>1</c:v>
                </c:pt>
                <c:pt idx="687">
                  <c:v>1</c:v>
                </c:pt>
                <c:pt idx="688">
                  <c:v>1</c:v>
                </c:pt>
                <c:pt idx="689">
                  <c:v>1</c:v>
                </c:pt>
                <c:pt idx="690">
                  <c:v>1</c:v>
                </c:pt>
                <c:pt idx="691">
                  <c:v>1</c:v>
                </c:pt>
                <c:pt idx="692">
                  <c:v>1</c:v>
                </c:pt>
                <c:pt idx="693">
                  <c:v>1</c:v>
                </c:pt>
                <c:pt idx="694">
                  <c:v>1</c:v>
                </c:pt>
                <c:pt idx="695">
                  <c:v>1</c:v>
                </c:pt>
                <c:pt idx="696">
                  <c:v>1</c:v>
                </c:pt>
                <c:pt idx="697">
                  <c:v>1</c:v>
                </c:pt>
                <c:pt idx="698">
                  <c:v>1</c:v>
                </c:pt>
                <c:pt idx="699">
                  <c:v>1</c:v>
                </c:pt>
                <c:pt idx="700">
                  <c:v>1</c:v>
                </c:pt>
                <c:pt idx="701">
                  <c:v>1</c:v>
                </c:pt>
                <c:pt idx="702">
                  <c:v>1</c:v>
                </c:pt>
                <c:pt idx="703">
                  <c:v>1</c:v>
                </c:pt>
                <c:pt idx="704">
                  <c:v>1</c:v>
                </c:pt>
                <c:pt idx="705">
                  <c:v>1</c:v>
                </c:pt>
                <c:pt idx="706">
                  <c:v>1</c:v>
                </c:pt>
                <c:pt idx="707">
                  <c:v>1</c:v>
                </c:pt>
                <c:pt idx="708">
                  <c:v>1</c:v>
                </c:pt>
                <c:pt idx="709">
                  <c:v>1</c:v>
                </c:pt>
                <c:pt idx="710">
                  <c:v>1</c:v>
                </c:pt>
                <c:pt idx="711">
                  <c:v>1</c:v>
                </c:pt>
                <c:pt idx="712">
                  <c:v>1</c:v>
                </c:pt>
                <c:pt idx="713">
                  <c:v>1</c:v>
                </c:pt>
                <c:pt idx="714">
                  <c:v>1</c:v>
                </c:pt>
                <c:pt idx="715">
                  <c:v>1</c:v>
                </c:pt>
                <c:pt idx="716">
                  <c:v>1</c:v>
                </c:pt>
                <c:pt idx="717">
                  <c:v>1</c:v>
                </c:pt>
                <c:pt idx="718">
                  <c:v>1</c:v>
                </c:pt>
                <c:pt idx="719">
                  <c:v>1</c:v>
                </c:pt>
                <c:pt idx="720">
                  <c:v>1</c:v>
                </c:pt>
                <c:pt idx="721">
                  <c:v>1</c:v>
                </c:pt>
                <c:pt idx="722">
                  <c:v>1</c:v>
                </c:pt>
                <c:pt idx="723">
                  <c:v>1</c:v>
                </c:pt>
                <c:pt idx="724">
                  <c:v>1</c:v>
                </c:pt>
                <c:pt idx="725">
                  <c:v>1</c:v>
                </c:pt>
                <c:pt idx="726">
                  <c:v>1</c:v>
                </c:pt>
                <c:pt idx="727">
                  <c:v>1</c:v>
                </c:pt>
                <c:pt idx="728">
                  <c:v>1</c:v>
                </c:pt>
                <c:pt idx="729">
                  <c:v>1</c:v>
                </c:pt>
                <c:pt idx="730">
                  <c:v>1</c:v>
                </c:pt>
                <c:pt idx="731">
                  <c:v>1</c:v>
                </c:pt>
                <c:pt idx="732">
                  <c:v>1</c:v>
                </c:pt>
                <c:pt idx="733">
                  <c:v>1</c:v>
                </c:pt>
                <c:pt idx="734">
                  <c:v>1</c:v>
                </c:pt>
                <c:pt idx="735">
                  <c:v>1</c:v>
                </c:pt>
                <c:pt idx="736">
                  <c:v>1</c:v>
                </c:pt>
                <c:pt idx="737">
                  <c:v>1</c:v>
                </c:pt>
                <c:pt idx="738">
                  <c:v>1</c:v>
                </c:pt>
                <c:pt idx="739">
                  <c:v>1</c:v>
                </c:pt>
                <c:pt idx="740">
                  <c:v>1</c:v>
                </c:pt>
                <c:pt idx="741">
                  <c:v>1</c:v>
                </c:pt>
                <c:pt idx="742">
                  <c:v>1</c:v>
                </c:pt>
                <c:pt idx="743">
                  <c:v>1</c:v>
                </c:pt>
                <c:pt idx="744">
                  <c:v>1</c:v>
                </c:pt>
                <c:pt idx="745">
                  <c:v>1</c:v>
                </c:pt>
                <c:pt idx="746">
                  <c:v>1</c:v>
                </c:pt>
                <c:pt idx="747">
                  <c:v>1</c:v>
                </c:pt>
                <c:pt idx="748">
                  <c:v>1</c:v>
                </c:pt>
                <c:pt idx="749">
                  <c:v>1</c:v>
                </c:pt>
                <c:pt idx="750">
                  <c:v>1</c:v>
                </c:pt>
                <c:pt idx="751">
                  <c:v>1</c:v>
                </c:pt>
                <c:pt idx="752">
                  <c:v>1</c:v>
                </c:pt>
                <c:pt idx="753">
                  <c:v>1</c:v>
                </c:pt>
                <c:pt idx="754">
                  <c:v>1</c:v>
                </c:pt>
                <c:pt idx="755">
                  <c:v>1</c:v>
                </c:pt>
                <c:pt idx="756">
                  <c:v>1</c:v>
                </c:pt>
                <c:pt idx="757">
                  <c:v>1</c:v>
                </c:pt>
                <c:pt idx="758">
                  <c:v>1</c:v>
                </c:pt>
                <c:pt idx="759">
                  <c:v>1</c:v>
                </c:pt>
                <c:pt idx="760">
                  <c:v>1</c:v>
                </c:pt>
                <c:pt idx="761">
                  <c:v>1</c:v>
                </c:pt>
                <c:pt idx="762">
                  <c:v>1</c:v>
                </c:pt>
                <c:pt idx="763">
                  <c:v>1</c:v>
                </c:pt>
                <c:pt idx="764">
                  <c:v>1</c:v>
                </c:pt>
                <c:pt idx="765">
                  <c:v>1</c:v>
                </c:pt>
                <c:pt idx="766">
                  <c:v>1</c:v>
                </c:pt>
                <c:pt idx="767">
                  <c:v>1</c:v>
                </c:pt>
                <c:pt idx="768">
                  <c:v>1</c:v>
                </c:pt>
                <c:pt idx="769">
                  <c:v>1</c:v>
                </c:pt>
                <c:pt idx="770">
                  <c:v>1</c:v>
                </c:pt>
                <c:pt idx="771">
                  <c:v>1</c:v>
                </c:pt>
                <c:pt idx="772">
                  <c:v>0.99675527188215596</c:v>
                </c:pt>
                <c:pt idx="773">
                  <c:v>0.99675527188215596</c:v>
                </c:pt>
                <c:pt idx="774">
                  <c:v>0.99351054376431192</c:v>
                </c:pt>
                <c:pt idx="775">
                  <c:v>0.99351054376431192</c:v>
                </c:pt>
                <c:pt idx="776">
                  <c:v>0.99026581564646776</c:v>
                </c:pt>
                <c:pt idx="777">
                  <c:v>0.98702108752862372</c:v>
                </c:pt>
                <c:pt idx="778">
                  <c:v>0.99026581564646776</c:v>
                </c:pt>
                <c:pt idx="779">
                  <c:v>0.99026581564646776</c:v>
                </c:pt>
                <c:pt idx="780">
                  <c:v>0.99026581564646776</c:v>
                </c:pt>
                <c:pt idx="781">
                  <c:v>0.99351054376431192</c:v>
                </c:pt>
                <c:pt idx="782">
                  <c:v>1</c:v>
                </c:pt>
                <c:pt idx="783">
                  <c:v>1</c:v>
                </c:pt>
                <c:pt idx="784">
                  <c:v>1</c:v>
                </c:pt>
                <c:pt idx="785">
                  <c:v>0.99351054376431192</c:v>
                </c:pt>
                <c:pt idx="786">
                  <c:v>0.99026581564646776</c:v>
                </c:pt>
                <c:pt idx="787">
                  <c:v>1</c:v>
                </c:pt>
                <c:pt idx="788">
                  <c:v>1</c:v>
                </c:pt>
                <c:pt idx="789">
                  <c:v>1</c:v>
                </c:pt>
                <c:pt idx="790">
                  <c:v>1</c:v>
                </c:pt>
                <c:pt idx="791">
                  <c:v>1</c:v>
                </c:pt>
                <c:pt idx="792">
                  <c:v>1</c:v>
                </c:pt>
                <c:pt idx="793">
                  <c:v>1</c:v>
                </c:pt>
                <c:pt idx="794">
                  <c:v>1</c:v>
                </c:pt>
                <c:pt idx="795">
                  <c:v>1</c:v>
                </c:pt>
                <c:pt idx="796">
                  <c:v>1</c:v>
                </c:pt>
                <c:pt idx="797">
                  <c:v>1</c:v>
                </c:pt>
                <c:pt idx="798">
                  <c:v>1</c:v>
                </c:pt>
                <c:pt idx="799">
                  <c:v>1</c:v>
                </c:pt>
                <c:pt idx="800">
                  <c:v>1</c:v>
                </c:pt>
                <c:pt idx="801">
                  <c:v>1</c:v>
                </c:pt>
                <c:pt idx="802">
                  <c:v>1</c:v>
                </c:pt>
                <c:pt idx="803">
                  <c:v>1</c:v>
                </c:pt>
                <c:pt idx="804">
                  <c:v>1</c:v>
                </c:pt>
                <c:pt idx="805">
                  <c:v>1</c:v>
                </c:pt>
                <c:pt idx="806">
                  <c:v>1</c:v>
                </c:pt>
                <c:pt idx="807">
                  <c:v>1</c:v>
                </c:pt>
                <c:pt idx="808">
                  <c:v>1</c:v>
                </c:pt>
                <c:pt idx="809">
                  <c:v>1</c:v>
                </c:pt>
                <c:pt idx="810">
                  <c:v>1</c:v>
                </c:pt>
                <c:pt idx="811">
                  <c:v>1</c:v>
                </c:pt>
                <c:pt idx="812">
                  <c:v>1</c:v>
                </c:pt>
                <c:pt idx="813">
                  <c:v>1</c:v>
                </c:pt>
                <c:pt idx="814">
                  <c:v>1</c:v>
                </c:pt>
                <c:pt idx="815">
                  <c:v>1</c:v>
                </c:pt>
                <c:pt idx="816">
                  <c:v>1</c:v>
                </c:pt>
                <c:pt idx="817">
                  <c:v>1</c:v>
                </c:pt>
                <c:pt idx="818">
                  <c:v>1</c:v>
                </c:pt>
                <c:pt idx="819">
                  <c:v>1</c:v>
                </c:pt>
                <c:pt idx="820">
                  <c:v>1</c:v>
                </c:pt>
                <c:pt idx="821">
                  <c:v>1</c:v>
                </c:pt>
                <c:pt idx="822">
                  <c:v>1</c:v>
                </c:pt>
                <c:pt idx="823">
                  <c:v>1</c:v>
                </c:pt>
                <c:pt idx="824">
                  <c:v>1</c:v>
                </c:pt>
                <c:pt idx="825">
                  <c:v>1</c:v>
                </c:pt>
                <c:pt idx="826">
                  <c:v>1</c:v>
                </c:pt>
                <c:pt idx="827">
                  <c:v>1</c:v>
                </c:pt>
                <c:pt idx="828">
                  <c:v>1</c:v>
                </c:pt>
                <c:pt idx="829">
                  <c:v>1</c:v>
                </c:pt>
                <c:pt idx="830">
                  <c:v>1</c:v>
                </c:pt>
                <c:pt idx="831">
                  <c:v>1</c:v>
                </c:pt>
                <c:pt idx="832">
                  <c:v>1</c:v>
                </c:pt>
                <c:pt idx="833">
                  <c:v>1</c:v>
                </c:pt>
                <c:pt idx="834">
                  <c:v>1</c:v>
                </c:pt>
                <c:pt idx="835">
                  <c:v>1</c:v>
                </c:pt>
                <c:pt idx="836">
                  <c:v>1</c:v>
                </c:pt>
                <c:pt idx="837">
                  <c:v>1</c:v>
                </c:pt>
                <c:pt idx="838">
                  <c:v>1</c:v>
                </c:pt>
                <c:pt idx="839">
                  <c:v>1</c:v>
                </c:pt>
                <c:pt idx="840">
                  <c:v>1</c:v>
                </c:pt>
                <c:pt idx="841">
                  <c:v>1</c:v>
                </c:pt>
                <c:pt idx="842">
                  <c:v>1</c:v>
                </c:pt>
                <c:pt idx="843">
                  <c:v>1</c:v>
                </c:pt>
                <c:pt idx="844">
                  <c:v>1</c:v>
                </c:pt>
                <c:pt idx="845">
                  <c:v>1</c:v>
                </c:pt>
                <c:pt idx="846">
                  <c:v>1</c:v>
                </c:pt>
                <c:pt idx="847">
                  <c:v>1</c:v>
                </c:pt>
                <c:pt idx="848">
                  <c:v>1</c:v>
                </c:pt>
                <c:pt idx="849">
                  <c:v>1</c:v>
                </c:pt>
                <c:pt idx="850">
                  <c:v>1</c:v>
                </c:pt>
                <c:pt idx="851">
                  <c:v>1</c:v>
                </c:pt>
                <c:pt idx="852">
                  <c:v>1</c:v>
                </c:pt>
                <c:pt idx="853">
                  <c:v>1</c:v>
                </c:pt>
                <c:pt idx="854">
                  <c:v>1</c:v>
                </c:pt>
                <c:pt idx="855">
                  <c:v>1</c:v>
                </c:pt>
                <c:pt idx="856">
                  <c:v>1</c:v>
                </c:pt>
                <c:pt idx="857">
                  <c:v>1</c:v>
                </c:pt>
                <c:pt idx="858">
                  <c:v>1</c:v>
                </c:pt>
                <c:pt idx="859">
                  <c:v>1</c:v>
                </c:pt>
                <c:pt idx="860">
                  <c:v>1</c:v>
                </c:pt>
                <c:pt idx="861">
                  <c:v>1</c:v>
                </c:pt>
                <c:pt idx="862">
                  <c:v>1</c:v>
                </c:pt>
                <c:pt idx="863">
                  <c:v>1</c:v>
                </c:pt>
                <c:pt idx="864">
                  <c:v>1</c:v>
                </c:pt>
                <c:pt idx="865">
                  <c:v>1</c:v>
                </c:pt>
                <c:pt idx="866">
                  <c:v>1</c:v>
                </c:pt>
                <c:pt idx="867">
                  <c:v>1</c:v>
                </c:pt>
                <c:pt idx="868">
                  <c:v>1</c:v>
                </c:pt>
                <c:pt idx="869">
                  <c:v>1</c:v>
                </c:pt>
                <c:pt idx="870">
                  <c:v>1</c:v>
                </c:pt>
                <c:pt idx="871">
                  <c:v>1</c:v>
                </c:pt>
                <c:pt idx="872">
                  <c:v>1</c:v>
                </c:pt>
                <c:pt idx="873">
                  <c:v>1</c:v>
                </c:pt>
                <c:pt idx="874">
                  <c:v>1</c:v>
                </c:pt>
                <c:pt idx="875">
                  <c:v>1</c:v>
                </c:pt>
                <c:pt idx="876">
                  <c:v>1</c:v>
                </c:pt>
                <c:pt idx="877">
                  <c:v>1</c:v>
                </c:pt>
                <c:pt idx="878">
                  <c:v>1</c:v>
                </c:pt>
                <c:pt idx="879">
                  <c:v>1</c:v>
                </c:pt>
                <c:pt idx="880">
                  <c:v>1</c:v>
                </c:pt>
                <c:pt idx="881">
                  <c:v>1</c:v>
                </c:pt>
                <c:pt idx="882">
                  <c:v>1</c:v>
                </c:pt>
                <c:pt idx="883">
                  <c:v>1</c:v>
                </c:pt>
                <c:pt idx="884">
                  <c:v>1</c:v>
                </c:pt>
                <c:pt idx="885">
                  <c:v>1</c:v>
                </c:pt>
                <c:pt idx="886">
                  <c:v>1</c:v>
                </c:pt>
                <c:pt idx="887">
                  <c:v>1</c:v>
                </c:pt>
                <c:pt idx="888">
                  <c:v>1</c:v>
                </c:pt>
                <c:pt idx="889">
                  <c:v>1</c:v>
                </c:pt>
                <c:pt idx="890">
                  <c:v>1</c:v>
                </c:pt>
                <c:pt idx="891">
                  <c:v>1</c:v>
                </c:pt>
                <c:pt idx="892">
                  <c:v>1</c:v>
                </c:pt>
                <c:pt idx="893">
                  <c:v>1</c:v>
                </c:pt>
                <c:pt idx="894">
                  <c:v>1</c:v>
                </c:pt>
                <c:pt idx="895">
                  <c:v>1</c:v>
                </c:pt>
                <c:pt idx="896">
                  <c:v>1</c:v>
                </c:pt>
                <c:pt idx="897">
                  <c:v>1</c:v>
                </c:pt>
                <c:pt idx="898">
                  <c:v>1</c:v>
                </c:pt>
                <c:pt idx="899">
                  <c:v>1</c:v>
                </c:pt>
                <c:pt idx="900">
                  <c:v>1</c:v>
                </c:pt>
                <c:pt idx="901">
                  <c:v>1</c:v>
                </c:pt>
                <c:pt idx="902">
                  <c:v>1</c:v>
                </c:pt>
                <c:pt idx="903">
                  <c:v>1</c:v>
                </c:pt>
                <c:pt idx="904">
                  <c:v>1</c:v>
                </c:pt>
                <c:pt idx="905">
                  <c:v>1</c:v>
                </c:pt>
                <c:pt idx="906">
                  <c:v>1</c:v>
                </c:pt>
                <c:pt idx="907">
                  <c:v>1</c:v>
                </c:pt>
                <c:pt idx="908">
                  <c:v>1</c:v>
                </c:pt>
                <c:pt idx="909">
                  <c:v>1</c:v>
                </c:pt>
                <c:pt idx="910">
                  <c:v>1</c:v>
                </c:pt>
                <c:pt idx="911">
                  <c:v>1</c:v>
                </c:pt>
                <c:pt idx="912">
                  <c:v>1</c:v>
                </c:pt>
                <c:pt idx="913">
                  <c:v>1</c:v>
                </c:pt>
                <c:pt idx="914">
                  <c:v>1</c:v>
                </c:pt>
                <c:pt idx="915">
                  <c:v>1</c:v>
                </c:pt>
                <c:pt idx="916">
                  <c:v>1</c:v>
                </c:pt>
                <c:pt idx="917">
                  <c:v>1</c:v>
                </c:pt>
                <c:pt idx="918">
                  <c:v>1</c:v>
                </c:pt>
                <c:pt idx="919">
                  <c:v>1</c:v>
                </c:pt>
                <c:pt idx="920">
                  <c:v>1</c:v>
                </c:pt>
                <c:pt idx="921">
                  <c:v>1</c:v>
                </c:pt>
                <c:pt idx="922">
                  <c:v>1</c:v>
                </c:pt>
                <c:pt idx="923">
                  <c:v>1</c:v>
                </c:pt>
                <c:pt idx="924">
                  <c:v>1</c:v>
                </c:pt>
                <c:pt idx="925">
                  <c:v>1</c:v>
                </c:pt>
                <c:pt idx="926">
                  <c:v>1</c:v>
                </c:pt>
                <c:pt idx="927">
                  <c:v>1</c:v>
                </c:pt>
                <c:pt idx="928">
                  <c:v>1</c:v>
                </c:pt>
                <c:pt idx="929">
                  <c:v>1</c:v>
                </c:pt>
                <c:pt idx="930">
                  <c:v>1</c:v>
                </c:pt>
                <c:pt idx="931">
                  <c:v>1</c:v>
                </c:pt>
                <c:pt idx="932">
                  <c:v>1</c:v>
                </c:pt>
                <c:pt idx="933">
                  <c:v>1</c:v>
                </c:pt>
                <c:pt idx="934">
                  <c:v>1</c:v>
                </c:pt>
                <c:pt idx="935">
                  <c:v>1</c:v>
                </c:pt>
                <c:pt idx="936">
                  <c:v>1</c:v>
                </c:pt>
                <c:pt idx="937">
                  <c:v>1</c:v>
                </c:pt>
                <c:pt idx="938">
                  <c:v>1</c:v>
                </c:pt>
                <c:pt idx="939">
                  <c:v>1</c:v>
                </c:pt>
                <c:pt idx="940">
                  <c:v>1</c:v>
                </c:pt>
                <c:pt idx="941">
                  <c:v>1</c:v>
                </c:pt>
                <c:pt idx="942">
                  <c:v>1</c:v>
                </c:pt>
                <c:pt idx="943">
                  <c:v>1</c:v>
                </c:pt>
                <c:pt idx="944">
                  <c:v>1</c:v>
                </c:pt>
                <c:pt idx="945">
                  <c:v>1</c:v>
                </c:pt>
                <c:pt idx="946">
                  <c:v>1</c:v>
                </c:pt>
                <c:pt idx="947">
                  <c:v>1</c:v>
                </c:pt>
                <c:pt idx="948">
                  <c:v>1</c:v>
                </c:pt>
                <c:pt idx="949">
                  <c:v>1</c:v>
                </c:pt>
                <c:pt idx="950">
                  <c:v>1</c:v>
                </c:pt>
                <c:pt idx="951">
                  <c:v>1</c:v>
                </c:pt>
                <c:pt idx="952">
                  <c:v>1</c:v>
                </c:pt>
                <c:pt idx="953">
                  <c:v>1</c:v>
                </c:pt>
                <c:pt idx="954">
                  <c:v>1</c:v>
                </c:pt>
                <c:pt idx="955">
                  <c:v>1</c:v>
                </c:pt>
                <c:pt idx="956">
                  <c:v>1</c:v>
                </c:pt>
                <c:pt idx="957">
                  <c:v>1</c:v>
                </c:pt>
                <c:pt idx="958">
                  <c:v>1</c:v>
                </c:pt>
                <c:pt idx="959">
                  <c:v>1</c:v>
                </c:pt>
                <c:pt idx="960">
                  <c:v>1.04</c:v>
                </c:pt>
                <c:pt idx="961">
                  <c:v>1</c:v>
                </c:pt>
                <c:pt idx="962">
                  <c:v>1.01</c:v>
                </c:pt>
                <c:pt idx="963">
                  <c:v>1</c:v>
                </c:pt>
                <c:pt idx="964">
                  <c:v>1</c:v>
                </c:pt>
                <c:pt idx="965">
                  <c:v>1</c:v>
                </c:pt>
                <c:pt idx="966">
                  <c:v>1</c:v>
                </c:pt>
                <c:pt idx="967">
                  <c:v>1</c:v>
                </c:pt>
                <c:pt idx="968">
                  <c:v>1</c:v>
                </c:pt>
                <c:pt idx="969">
                  <c:v>1</c:v>
                </c:pt>
                <c:pt idx="970">
                  <c:v>1</c:v>
                </c:pt>
                <c:pt idx="971">
                  <c:v>1</c:v>
                </c:pt>
                <c:pt idx="972">
                  <c:v>1</c:v>
                </c:pt>
                <c:pt idx="973">
                  <c:v>1</c:v>
                </c:pt>
                <c:pt idx="974">
                  <c:v>1</c:v>
                </c:pt>
                <c:pt idx="975">
                  <c:v>1</c:v>
                </c:pt>
                <c:pt idx="976">
                  <c:v>1</c:v>
                </c:pt>
                <c:pt idx="977">
                  <c:v>1</c:v>
                </c:pt>
                <c:pt idx="978">
                  <c:v>1</c:v>
                </c:pt>
                <c:pt idx="979">
                  <c:v>1</c:v>
                </c:pt>
                <c:pt idx="980">
                  <c:v>1</c:v>
                </c:pt>
                <c:pt idx="981">
                  <c:v>1</c:v>
                </c:pt>
                <c:pt idx="982">
                  <c:v>1</c:v>
                </c:pt>
                <c:pt idx="983">
                  <c:v>1</c:v>
                </c:pt>
                <c:pt idx="984">
                  <c:v>1</c:v>
                </c:pt>
                <c:pt idx="985">
                  <c:v>1</c:v>
                </c:pt>
                <c:pt idx="986">
                  <c:v>1</c:v>
                </c:pt>
                <c:pt idx="987">
                  <c:v>1</c:v>
                </c:pt>
                <c:pt idx="988">
                  <c:v>1</c:v>
                </c:pt>
                <c:pt idx="989">
                  <c:v>1</c:v>
                </c:pt>
                <c:pt idx="990">
                  <c:v>1</c:v>
                </c:pt>
                <c:pt idx="991">
                  <c:v>1</c:v>
                </c:pt>
                <c:pt idx="992">
                  <c:v>1</c:v>
                </c:pt>
                <c:pt idx="993">
                  <c:v>1</c:v>
                </c:pt>
                <c:pt idx="994">
                  <c:v>1</c:v>
                </c:pt>
                <c:pt idx="995">
                  <c:v>1</c:v>
                </c:pt>
                <c:pt idx="996">
                  <c:v>1</c:v>
                </c:pt>
                <c:pt idx="997">
                  <c:v>1</c:v>
                </c:pt>
                <c:pt idx="998">
                  <c:v>1</c:v>
                </c:pt>
                <c:pt idx="999">
                  <c:v>1</c:v>
                </c:pt>
                <c:pt idx="1000">
                  <c:v>1</c:v>
                </c:pt>
                <c:pt idx="1001">
                  <c:v>1</c:v>
                </c:pt>
                <c:pt idx="1002">
                  <c:v>1</c:v>
                </c:pt>
                <c:pt idx="1003">
                  <c:v>1</c:v>
                </c:pt>
                <c:pt idx="1004">
                  <c:v>1</c:v>
                </c:pt>
                <c:pt idx="1005">
                  <c:v>1</c:v>
                </c:pt>
                <c:pt idx="1006">
                  <c:v>1</c:v>
                </c:pt>
                <c:pt idx="1007">
                  <c:v>1</c:v>
                </c:pt>
                <c:pt idx="1008">
                  <c:v>1</c:v>
                </c:pt>
                <c:pt idx="1009">
                  <c:v>1</c:v>
                </c:pt>
                <c:pt idx="1010">
                  <c:v>1</c:v>
                </c:pt>
                <c:pt idx="1011">
                  <c:v>1</c:v>
                </c:pt>
                <c:pt idx="1012">
                  <c:v>1</c:v>
                </c:pt>
                <c:pt idx="1013">
                  <c:v>1</c:v>
                </c:pt>
                <c:pt idx="1014">
                  <c:v>1</c:v>
                </c:pt>
                <c:pt idx="1015">
                  <c:v>1</c:v>
                </c:pt>
                <c:pt idx="1016">
                  <c:v>1</c:v>
                </c:pt>
                <c:pt idx="1017">
                  <c:v>1</c:v>
                </c:pt>
                <c:pt idx="1018">
                  <c:v>1</c:v>
                </c:pt>
                <c:pt idx="1019">
                  <c:v>1</c:v>
                </c:pt>
                <c:pt idx="1020">
                  <c:v>1</c:v>
                </c:pt>
                <c:pt idx="1021">
                  <c:v>1</c:v>
                </c:pt>
                <c:pt idx="1022">
                  <c:v>1</c:v>
                </c:pt>
                <c:pt idx="1023">
                  <c:v>1</c:v>
                </c:pt>
                <c:pt idx="1024">
                  <c:v>1</c:v>
                </c:pt>
                <c:pt idx="1025">
                  <c:v>1</c:v>
                </c:pt>
                <c:pt idx="1026">
                  <c:v>1</c:v>
                </c:pt>
                <c:pt idx="1027">
                  <c:v>1</c:v>
                </c:pt>
                <c:pt idx="1028">
                  <c:v>1</c:v>
                </c:pt>
                <c:pt idx="1029">
                  <c:v>1</c:v>
                </c:pt>
                <c:pt idx="1030">
                  <c:v>1</c:v>
                </c:pt>
                <c:pt idx="1031">
                  <c:v>1</c:v>
                </c:pt>
                <c:pt idx="1032">
                  <c:v>1</c:v>
                </c:pt>
                <c:pt idx="1033">
                  <c:v>1</c:v>
                </c:pt>
                <c:pt idx="1034">
                  <c:v>1</c:v>
                </c:pt>
                <c:pt idx="1035">
                  <c:v>1</c:v>
                </c:pt>
                <c:pt idx="1036">
                  <c:v>1</c:v>
                </c:pt>
                <c:pt idx="1037">
                  <c:v>1</c:v>
                </c:pt>
                <c:pt idx="1038">
                  <c:v>1</c:v>
                </c:pt>
                <c:pt idx="1039">
                  <c:v>1</c:v>
                </c:pt>
                <c:pt idx="1040">
                  <c:v>1</c:v>
                </c:pt>
                <c:pt idx="1041">
                  <c:v>1</c:v>
                </c:pt>
                <c:pt idx="1042">
                  <c:v>1</c:v>
                </c:pt>
                <c:pt idx="1043">
                  <c:v>1</c:v>
                </c:pt>
                <c:pt idx="1044">
                  <c:v>1</c:v>
                </c:pt>
                <c:pt idx="1045">
                  <c:v>1</c:v>
                </c:pt>
                <c:pt idx="1046">
                  <c:v>1</c:v>
                </c:pt>
                <c:pt idx="1047">
                  <c:v>1</c:v>
                </c:pt>
                <c:pt idx="1048">
                  <c:v>1</c:v>
                </c:pt>
                <c:pt idx="1049">
                  <c:v>1</c:v>
                </c:pt>
                <c:pt idx="1050">
                  <c:v>1</c:v>
                </c:pt>
                <c:pt idx="1051">
                  <c:v>1</c:v>
                </c:pt>
                <c:pt idx="1052">
                  <c:v>1</c:v>
                </c:pt>
                <c:pt idx="1053">
                  <c:v>1</c:v>
                </c:pt>
                <c:pt idx="1054">
                  <c:v>1</c:v>
                </c:pt>
                <c:pt idx="1055">
                  <c:v>1</c:v>
                </c:pt>
                <c:pt idx="1056">
                  <c:v>1</c:v>
                </c:pt>
                <c:pt idx="1057">
                  <c:v>1</c:v>
                </c:pt>
                <c:pt idx="1058">
                  <c:v>1</c:v>
                </c:pt>
                <c:pt idx="1059">
                  <c:v>1</c:v>
                </c:pt>
                <c:pt idx="1060">
                  <c:v>1</c:v>
                </c:pt>
                <c:pt idx="1061">
                  <c:v>1</c:v>
                </c:pt>
                <c:pt idx="1062">
                  <c:v>1</c:v>
                </c:pt>
                <c:pt idx="1063">
                  <c:v>1</c:v>
                </c:pt>
                <c:pt idx="1064">
                  <c:v>1</c:v>
                </c:pt>
                <c:pt idx="1065">
                  <c:v>1</c:v>
                </c:pt>
                <c:pt idx="1066">
                  <c:v>1</c:v>
                </c:pt>
                <c:pt idx="1067">
                  <c:v>1</c:v>
                </c:pt>
                <c:pt idx="1068">
                  <c:v>1</c:v>
                </c:pt>
                <c:pt idx="1069">
                  <c:v>1</c:v>
                </c:pt>
                <c:pt idx="1070">
                  <c:v>1</c:v>
                </c:pt>
                <c:pt idx="1071">
                  <c:v>1</c:v>
                </c:pt>
                <c:pt idx="1072">
                  <c:v>1</c:v>
                </c:pt>
                <c:pt idx="1073">
                  <c:v>1</c:v>
                </c:pt>
                <c:pt idx="1074">
                  <c:v>1</c:v>
                </c:pt>
                <c:pt idx="1075">
                  <c:v>1</c:v>
                </c:pt>
                <c:pt idx="1076">
                  <c:v>1</c:v>
                </c:pt>
                <c:pt idx="1077">
                  <c:v>1</c:v>
                </c:pt>
                <c:pt idx="1078">
                  <c:v>1</c:v>
                </c:pt>
                <c:pt idx="1079">
                  <c:v>1</c:v>
                </c:pt>
                <c:pt idx="1080">
                  <c:v>1</c:v>
                </c:pt>
                <c:pt idx="1081">
                  <c:v>1</c:v>
                </c:pt>
                <c:pt idx="1082">
                  <c:v>1</c:v>
                </c:pt>
                <c:pt idx="1083">
                  <c:v>1</c:v>
                </c:pt>
                <c:pt idx="1084">
                  <c:v>1</c:v>
                </c:pt>
                <c:pt idx="1085">
                  <c:v>1</c:v>
                </c:pt>
                <c:pt idx="1086">
                  <c:v>1</c:v>
                </c:pt>
                <c:pt idx="1087">
                  <c:v>1</c:v>
                </c:pt>
                <c:pt idx="1088">
                  <c:v>1</c:v>
                </c:pt>
                <c:pt idx="1089">
                  <c:v>1</c:v>
                </c:pt>
                <c:pt idx="1090">
                  <c:v>1</c:v>
                </c:pt>
                <c:pt idx="1091">
                  <c:v>0.99675527188215596</c:v>
                </c:pt>
                <c:pt idx="1092">
                  <c:v>0.99675527188215596</c:v>
                </c:pt>
                <c:pt idx="1093">
                  <c:v>1</c:v>
                </c:pt>
                <c:pt idx="1094">
                  <c:v>1</c:v>
                </c:pt>
                <c:pt idx="1095">
                  <c:v>1</c:v>
                </c:pt>
                <c:pt idx="1096">
                  <c:v>1</c:v>
                </c:pt>
                <c:pt idx="1097">
                  <c:v>1</c:v>
                </c:pt>
                <c:pt idx="1098">
                  <c:v>1</c:v>
                </c:pt>
                <c:pt idx="1099">
                  <c:v>1</c:v>
                </c:pt>
                <c:pt idx="1100">
                  <c:v>0.99026581564646776</c:v>
                </c:pt>
                <c:pt idx="1101">
                  <c:v>0.98377635941077968</c:v>
                </c:pt>
                <c:pt idx="1102">
                  <c:v>0.98215399535185766</c:v>
                </c:pt>
                <c:pt idx="1103">
                  <c:v>0.98377635941077968</c:v>
                </c:pt>
                <c:pt idx="1104">
                  <c:v>0.98377635941077968</c:v>
                </c:pt>
                <c:pt idx="1105">
                  <c:v>0.98215399535185766</c:v>
                </c:pt>
                <c:pt idx="1106">
                  <c:v>0.98053163129293552</c:v>
                </c:pt>
                <c:pt idx="1107">
                  <c:v>0.9789092672340135</c:v>
                </c:pt>
                <c:pt idx="1108">
                  <c:v>0.98702108752862372</c:v>
                </c:pt>
                <c:pt idx="1109">
                  <c:v>0.98377635941077968</c:v>
                </c:pt>
                <c:pt idx="1110">
                  <c:v>0.98053163129293552</c:v>
                </c:pt>
                <c:pt idx="1111">
                  <c:v>0.97728690317509148</c:v>
                </c:pt>
                <c:pt idx="1112">
                  <c:v>0.97404217505724733</c:v>
                </c:pt>
                <c:pt idx="1113">
                  <c:v>0.97404217505724733</c:v>
                </c:pt>
                <c:pt idx="1114">
                  <c:v>0.97079744693940329</c:v>
                </c:pt>
                <c:pt idx="1115">
                  <c:v>0.97079744693940329</c:v>
                </c:pt>
                <c:pt idx="1116">
                  <c:v>0.97079744693940329</c:v>
                </c:pt>
                <c:pt idx="1117">
                  <c:v>0.97079744693940329</c:v>
                </c:pt>
                <c:pt idx="1118">
                  <c:v>0.96917508288048115</c:v>
                </c:pt>
                <c:pt idx="1119">
                  <c:v>0.96755271882155913</c:v>
                </c:pt>
                <c:pt idx="1120">
                  <c:v>0.96755271882155913</c:v>
                </c:pt>
                <c:pt idx="1121">
                  <c:v>0.96755271882155913</c:v>
                </c:pt>
                <c:pt idx="1122">
                  <c:v>0.96755271882155913</c:v>
                </c:pt>
                <c:pt idx="1123">
                  <c:v>0.96755271882155913</c:v>
                </c:pt>
                <c:pt idx="1124">
                  <c:v>0.96755271882155913</c:v>
                </c:pt>
                <c:pt idx="1125">
                  <c:v>0.96430799070371509</c:v>
                </c:pt>
                <c:pt idx="1126">
                  <c:v>0.96106326258587094</c:v>
                </c:pt>
                <c:pt idx="1127">
                  <c:v>0.96106326258587094</c:v>
                </c:pt>
                <c:pt idx="1128">
                  <c:v>0.95781853446802689</c:v>
                </c:pt>
                <c:pt idx="1129">
                  <c:v>0.96106326258587094</c:v>
                </c:pt>
                <c:pt idx="1130">
                  <c:v>0.96106326258587094</c:v>
                </c:pt>
                <c:pt idx="1131">
                  <c:v>0.96106326258587094</c:v>
                </c:pt>
                <c:pt idx="1132">
                  <c:v>0.96430799070371509</c:v>
                </c:pt>
                <c:pt idx="1133">
                  <c:v>0.96430799070371509</c:v>
                </c:pt>
                <c:pt idx="1134">
                  <c:v>0.96430799070371509</c:v>
                </c:pt>
                <c:pt idx="1135">
                  <c:v>0.95781853446802689</c:v>
                </c:pt>
                <c:pt idx="1136">
                  <c:v>0.95457380635018274</c:v>
                </c:pt>
                <c:pt idx="1137">
                  <c:v>0.95457380635018274</c:v>
                </c:pt>
                <c:pt idx="1138">
                  <c:v>0.9513290782323387</c:v>
                </c:pt>
                <c:pt idx="1139">
                  <c:v>0.94808435011449466</c:v>
                </c:pt>
                <c:pt idx="1140">
                  <c:v>0.94483962199665061</c:v>
                </c:pt>
                <c:pt idx="1141">
                  <c:v>0.94159489387880646</c:v>
                </c:pt>
                <c:pt idx="1142">
                  <c:v>0.93835016576096242</c:v>
                </c:pt>
                <c:pt idx="1143">
                  <c:v>0.93835016576096242</c:v>
                </c:pt>
                <c:pt idx="1144">
                  <c:v>0.93835016576096242</c:v>
                </c:pt>
                <c:pt idx="1145">
                  <c:v>0.93510543764311826</c:v>
                </c:pt>
                <c:pt idx="1146">
                  <c:v>0.93510543764311826</c:v>
                </c:pt>
                <c:pt idx="1147">
                  <c:v>0.93510543764311826</c:v>
                </c:pt>
                <c:pt idx="1148">
                  <c:v>0.93186070952527422</c:v>
                </c:pt>
                <c:pt idx="1149">
                  <c:v>0.93186070952527422</c:v>
                </c:pt>
                <c:pt idx="1150">
                  <c:v>0.92861598140743007</c:v>
                </c:pt>
                <c:pt idx="1151">
                  <c:v>0.92537125328958603</c:v>
                </c:pt>
                <c:pt idx="1152">
                  <c:v>0.92537125328958603</c:v>
                </c:pt>
                <c:pt idx="1153">
                  <c:v>0.92861598140743007</c:v>
                </c:pt>
                <c:pt idx="1154">
                  <c:v>0.92212652517174187</c:v>
                </c:pt>
                <c:pt idx="1155">
                  <c:v>0.92212652517174187</c:v>
                </c:pt>
                <c:pt idx="1156">
                  <c:v>0.91888179705389794</c:v>
                </c:pt>
                <c:pt idx="1157">
                  <c:v>0.93510543764311826</c:v>
                </c:pt>
                <c:pt idx="1158">
                  <c:v>0.93835016576096242</c:v>
                </c:pt>
                <c:pt idx="1159">
                  <c:v>0.94483962199665061</c:v>
                </c:pt>
                <c:pt idx="1160">
                  <c:v>0.94159489387880646</c:v>
                </c:pt>
                <c:pt idx="1161">
                  <c:v>0.93510543764311826</c:v>
                </c:pt>
                <c:pt idx="1162">
                  <c:v>0.93510543764311826</c:v>
                </c:pt>
                <c:pt idx="1163">
                  <c:v>0.92861598140743007</c:v>
                </c:pt>
                <c:pt idx="1164">
                  <c:v>1</c:v>
                </c:pt>
                <c:pt idx="1165">
                  <c:v>1</c:v>
                </c:pt>
                <c:pt idx="1166">
                  <c:v>0.93023834546635209</c:v>
                </c:pt>
                <c:pt idx="1167">
                  <c:v>0.92861598140743007</c:v>
                </c:pt>
                <c:pt idx="1168">
                  <c:v>0.92699361734850805</c:v>
                </c:pt>
                <c:pt idx="1169">
                  <c:v>0.92212652517174187</c:v>
                </c:pt>
                <c:pt idx="1170">
                  <c:v>0.91888179705389794</c:v>
                </c:pt>
                <c:pt idx="1171">
                  <c:v>0.91888179705389794</c:v>
                </c:pt>
                <c:pt idx="1172">
                  <c:v>0.92212652517174187</c:v>
                </c:pt>
                <c:pt idx="1173">
                  <c:v>0.91888179705389794</c:v>
                </c:pt>
                <c:pt idx="1174">
                  <c:v>0.91888179705389794</c:v>
                </c:pt>
                <c:pt idx="1175">
                  <c:v>0.91563706893605379</c:v>
                </c:pt>
                <c:pt idx="1176">
                  <c:v>0.91563706893605379</c:v>
                </c:pt>
                <c:pt idx="1177">
                  <c:v>0.91239234081820975</c:v>
                </c:pt>
                <c:pt idx="1178">
                  <c:v>0.91239234081820975</c:v>
                </c:pt>
                <c:pt idx="1179">
                  <c:v>0.90752524864144357</c:v>
                </c:pt>
                <c:pt idx="1180">
                  <c:v>0.90752524864144357</c:v>
                </c:pt>
                <c:pt idx="1181">
                  <c:v>0.90428052052359942</c:v>
                </c:pt>
                <c:pt idx="1182">
                  <c:v>0.9026581564646774</c:v>
                </c:pt>
                <c:pt idx="1183">
                  <c:v>0.9026581564646774</c:v>
                </c:pt>
                <c:pt idx="1184">
                  <c:v>0.9026581564646774</c:v>
                </c:pt>
                <c:pt idx="1185">
                  <c:v>0.9026581564646774</c:v>
                </c:pt>
                <c:pt idx="1186">
                  <c:v>0.9026581564646774</c:v>
                </c:pt>
                <c:pt idx="1187">
                  <c:v>0.9026581564646774</c:v>
                </c:pt>
                <c:pt idx="1188">
                  <c:v>0.90752524864144357</c:v>
                </c:pt>
                <c:pt idx="1189">
                  <c:v>0.90752524864144357</c:v>
                </c:pt>
                <c:pt idx="1190">
                  <c:v>0.90428052052359942</c:v>
                </c:pt>
                <c:pt idx="1191">
                  <c:v>0.91596154174783828</c:v>
                </c:pt>
                <c:pt idx="1192">
                  <c:v>0.89941342834683335</c:v>
                </c:pt>
                <c:pt idx="1193">
                  <c:v>0.89941342834683335</c:v>
                </c:pt>
                <c:pt idx="1194">
                  <c:v>0.89616870022898931</c:v>
                </c:pt>
                <c:pt idx="1195">
                  <c:v>0.89292397211114527</c:v>
                </c:pt>
                <c:pt idx="1196">
                  <c:v>0.88967924399330123</c:v>
                </c:pt>
                <c:pt idx="1197">
                  <c:v>0.88643451587545719</c:v>
                </c:pt>
                <c:pt idx="1198">
                  <c:v>0.9026581564646774</c:v>
                </c:pt>
                <c:pt idx="1199">
                  <c:v>0.9026581564646774</c:v>
                </c:pt>
                <c:pt idx="1200">
                  <c:v>0.9026581564646774</c:v>
                </c:pt>
                <c:pt idx="1201">
                  <c:v>0.90914761270036559</c:v>
                </c:pt>
                <c:pt idx="1202">
                  <c:v>0.90914761270036559</c:v>
                </c:pt>
                <c:pt idx="1203">
                  <c:v>0.90590288458252155</c:v>
                </c:pt>
                <c:pt idx="1204">
                  <c:v>0.90590288458252155</c:v>
                </c:pt>
                <c:pt idx="1205">
                  <c:v>0.9026581564646774</c:v>
                </c:pt>
                <c:pt idx="1206">
                  <c:v>0.9026581564646774</c:v>
                </c:pt>
                <c:pt idx="1207">
                  <c:v>0.90103579240575538</c:v>
                </c:pt>
                <c:pt idx="1208">
                  <c:v>0.89779106428791133</c:v>
                </c:pt>
                <c:pt idx="1209">
                  <c:v>0.89616870022898931</c:v>
                </c:pt>
                <c:pt idx="1210">
                  <c:v>0.89616870022898931</c:v>
                </c:pt>
                <c:pt idx="1211">
                  <c:v>0.89616870022898931</c:v>
                </c:pt>
                <c:pt idx="1212">
                  <c:v>0.9026581564646774</c:v>
                </c:pt>
                <c:pt idx="1213">
                  <c:v>0.9026581564646774</c:v>
                </c:pt>
                <c:pt idx="1214">
                  <c:v>0.92537125328958603</c:v>
                </c:pt>
                <c:pt idx="1215">
                  <c:v>0.92537125328958603</c:v>
                </c:pt>
                <c:pt idx="1216">
                  <c:v>0.92537125328958603</c:v>
                </c:pt>
                <c:pt idx="1217">
                  <c:v>0.92861598140743007</c:v>
                </c:pt>
                <c:pt idx="1218">
                  <c:v>0.92699361734850805</c:v>
                </c:pt>
                <c:pt idx="1219">
                  <c:v>0.92699361734850805</c:v>
                </c:pt>
                <c:pt idx="1220">
                  <c:v>0.92537125328958603</c:v>
                </c:pt>
                <c:pt idx="1221">
                  <c:v>0.93186070952527422</c:v>
                </c:pt>
                <c:pt idx="1222">
                  <c:v>0.93186070952527422</c:v>
                </c:pt>
                <c:pt idx="1223">
                  <c:v>0.92861598140743007</c:v>
                </c:pt>
                <c:pt idx="1224">
                  <c:v>0.93510543764311826</c:v>
                </c:pt>
                <c:pt idx="1225">
                  <c:v>0.93186070952527422</c:v>
                </c:pt>
                <c:pt idx="1226">
                  <c:v>0.93023834546635209</c:v>
                </c:pt>
                <c:pt idx="1227">
                  <c:v>0.93186070952527422</c:v>
                </c:pt>
                <c:pt idx="1228">
                  <c:v>0.93023834546635209</c:v>
                </c:pt>
                <c:pt idx="1229">
                  <c:v>0.93023834546635209</c:v>
                </c:pt>
                <c:pt idx="1230">
                  <c:v>0.93023834546635209</c:v>
                </c:pt>
                <c:pt idx="1231">
                  <c:v>0.92861598140743007</c:v>
                </c:pt>
                <c:pt idx="1232">
                  <c:v>0.92861598140743007</c:v>
                </c:pt>
                <c:pt idx="1233">
                  <c:v>0.92537125328958603</c:v>
                </c:pt>
                <c:pt idx="1234">
                  <c:v>0.92537125328958603</c:v>
                </c:pt>
                <c:pt idx="1235">
                  <c:v>0.92212652517174187</c:v>
                </c:pt>
                <c:pt idx="1236">
                  <c:v>0.92212652517174187</c:v>
                </c:pt>
                <c:pt idx="1237">
                  <c:v>0.92212652517174187</c:v>
                </c:pt>
                <c:pt idx="1238">
                  <c:v>0.91888179705389794</c:v>
                </c:pt>
                <c:pt idx="1239">
                  <c:v>0.91888179705389794</c:v>
                </c:pt>
                <c:pt idx="1240">
                  <c:v>0.92212652517174187</c:v>
                </c:pt>
                <c:pt idx="1241">
                  <c:v>0.91888179705389794</c:v>
                </c:pt>
                <c:pt idx="1242">
                  <c:v>0.91725943299497592</c:v>
                </c:pt>
                <c:pt idx="1243">
                  <c:v>0.92050416111281985</c:v>
                </c:pt>
                <c:pt idx="1244">
                  <c:v>0.91888179705389794</c:v>
                </c:pt>
                <c:pt idx="1245">
                  <c:v>0.91725943299497592</c:v>
                </c:pt>
                <c:pt idx="1246">
                  <c:v>0.91725943299497592</c:v>
                </c:pt>
                <c:pt idx="1247">
                  <c:v>0.91725943299497592</c:v>
                </c:pt>
                <c:pt idx="1248">
                  <c:v>0.91563706893605379</c:v>
                </c:pt>
                <c:pt idx="1249">
                  <c:v>0.91725943299497592</c:v>
                </c:pt>
                <c:pt idx="1250">
                  <c:v>0.91563706893605379</c:v>
                </c:pt>
                <c:pt idx="1251">
                  <c:v>0.91725943299497592</c:v>
                </c:pt>
                <c:pt idx="1252">
                  <c:v>0.91401470487713177</c:v>
                </c:pt>
                <c:pt idx="1253">
                  <c:v>0.91239234081820975</c:v>
                </c:pt>
                <c:pt idx="1254">
                  <c:v>0.91076997675928772</c:v>
                </c:pt>
                <c:pt idx="1255">
                  <c:v>0.91076997675928772</c:v>
                </c:pt>
                <c:pt idx="1256">
                  <c:v>0.90914761270036559</c:v>
                </c:pt>
                <c:pt idx="1257">
                  <c:v>0.90752524864144357</c:v>
                </c:pt>
                <c:pt idx="1258">
                  <c:v>0.90752524864144357</c:v>
                </c:pt>
                <c:pt idx="1259">
                  <c:v>0.90590288458252155</c:v>
                </c:pt>
                <c:pt idx="1260">
                  <c:v>0.90428052052359942</c:v>
                </c:pt>
                <c:pt idx="1261">
                  <c:v>0.90590288458252155</c:v>
                </c:pt>
                <c:pt idx="1262">
                  <c:v>0.93510543764311826</c:v>
                </c:pt>
                <c:pt idx="1263">
                  <c:v>0.93510543764311826</c:v>
                </c:pt>
                <c:pt idx="1264">
                  <c:v>0.93186070952527422</c:v>
                </c:pt>
                <c:pt idx="1265">
                  <c:v>0.93186070952527422</c:v>
                </c:pt>
                <c:pt idx="1266">
                  <c:v>0.94159489387880646</c:v>
                </c:pt>
                <c:pt idx="1267">
                  <c:v>0.94159489387880646</c:v>
                </c:pt>
                <c:pt idx="1268">
                  <c:v>0.93835016576096242</c:v>
                </c:pt>
                <c:pt idx="1269">
                  <c:v>0.9367278017020404</c:v>
                </c:pt>
                <c:pt idx="1270">
                  <c:v>0.9367278017020404</c:v>
                </c:pt>
                <c:pt idx="1271">
                  <c:v>0.93510543764311826</c:v>
                </c:pt>
                <c:pt idx="1272">
                  <c:v>0.93510543764311826</c:v>
                </c:pt>
                <c:pt idx="1273">
                  <c:v>0.93510543764311826</c:v>
                </c:pt>
                <c:pt idx="1274">
                  <c:v>0.93510543764311826</c:v>
                </c:pt>
                <c:pt idx="1275">
                  <c:v>0.93186070952527422</c:v>
                </c:pt>
                <c:pt idx="1276">
                  <c:v>0.93186070952527422</c:v>
                </c:pt>
                <c:pt idx="1277">
                  <c:v>0.92861598140743007</c:v>
                </c:pt>
                <c:pt idx="1278">
                  <c:v>0.92861598140743007</c:v>
                </c:pt>
                <c:pt idx="1279">
                  <c:v>0.92537125328958603</c:v>
                </c:pt>
                <c:pt idx="1280">
                  <c:v>0.92537125328958603</c:v>
                </c:pt>
                <c:pt idx="1281">
                  <c:v>0.93186070952527422</c:v>
                </c:pt>
                <c:pt idx="1282">
                  <c:v>0.93186070952527422</c:v>
                </c:pt>
                <c:pt idx="1283">
                  <c:v>0.93186070952527422</c:v>
                </c:pt>
                <c:pt idx="1284">
                  <c:v>0.93186070952527422</c:v>
                </c:pt>
                <c:pt idx="1285">
                  <c:v>0.92861598140743007</c:v>
                </c:pt>
                <c:pt idx="1286">
                  <c:v>0.93510543764311826</c:v>
                </c:pt>
                <c:pt idx="1287">
                  <c:v>0.93348307358419624</c:v>
                </c:pt>
                <c:pt idx="1288">
                  <c:v>0.93348307358419624</c:v>
                </c:pt>
                <c:pt idx="1289">
                  <c:v>0.93348307358419624</c:v>
                </c:pt>
                <c:pt idx="1290">
                  <c:v>0.93186070952527422</c:v>
                </c:pt>
                <c:pt idx="1291">
                  <c:v>0.93186070952527422</c:v>
                </c:pt>
                <c:pt idx="1292">
                  <c:v>0.93186070952527422</c:v>
                </c:pt>
                <c:pt idx="1293">
                  <c:v>0.93186070952527422</c:v>
                </c:pt>
                <c:pt idx="1294">
                  <c:v>0.92861598140743007</c:v>
                </c:pt>
                <c:pt idx="1295">
                  <c:v>0.92861598140743007</c:v>
                </c:pt>
                <c:pt idx="1296">
                  <c:v>0.92861598140743007</c:v>
                </c:pt>
                <c:pt idx="1297">
                  <c:v>0.92861598140743007</c:v>
                </c:pt>
                <c:pt idx="1298">
                  <c:v>0.92699361734850805</c:v>
                </c:pt>
                <c:pt idx="1299">
                  <c:v>0.92699361734850805</c:v>
                </c:pt>
                <c:pt idx="1300">
                  <c:v>0.92699361734850805</c:v>
                </c:pt>
                <c:pt idx="1301">
                  <c:v>0.92861598140743007</c:v>
                </c:pt>
                <c:pt idx="1302">
                  <c:v>0.92861598140743007</c:v>
                </c:pt>
                <c:pt idx="1303">
                  <c:v>0.92861598140743007</c:v>
                </c:pt>
                <c:pt idx="1304">
                  <c:v>0.92699361734850805</c:v>
                </c:pt>
                <c:pt idx="1305">
                  <c:v>0.92699361734850805</c:v>
                </c:pt>
                <c:pt idx="1306">
                  <c:v>0.92699361734850805</c:v>
                </c:pt>
                <c:pt idx="1307">
                  <c:v>0.92699361734850805</c:v>
                </c:pt>
              </c:numCache>
            </c:numRef>
          </c:val>
          <c:smooth val="0"/>
          <c:extLst>
            <c:ext xmlns:c16="http://schemas.microsoft.com/office/drawing/2014/chart" uri="{C3380CC4-5D6E-409C-BE32-E72D297353CC}">
              <c16:uniqueId val="{00000018-2385-4724-8493-B285A25FF21B}"/>
            </c:ext>
          </c:extLst>
        </c:ser>
        <c:dLbls>
          <c:showLegendKey val="0"/>
          <c:showVal val="0"/>
          <c:showCatName val="0"/>
          <c:showSerName val="0"/>
          <c:showPercent val="0"/>
          <c:showBubbleSize val="0"/>
        </c:dLbls>
        <c:marker val="1"/>
        <c:smooth val="0"/>
        <c:axId val="3"/>
        <c:axId val="4"/>
      </c:lineChart>
      <c:dateAx>
        <c:axId val="356414464"/>
        <c:scaling>
          <c:orientation val="minMax"/>
          <c:max val="45107"/>
          <c:min val="44377"/>
        </c:scaling>
        <c:delete val="0"/>
        <c:axPos val="b"/>
        <c:numFmt formatCode="dd/mm/yyyy;@" sourceLinked="0"/>
        <c:majorTickMark val="out"/>
        <c:minorTickMark val="none"/>
        <c:tickLblPos val="nextTo"/>
        <c:spPr>
          <a:ln w="6350">
            <a:noFill/>
          </a:ln>
        </c:spPr>
        <c:txPr>
          <a:bodyPr rot="-2700000" vert="horz"/>
          <a:lstStyle/>
          <a:p>
            <a:pPr>
              <a:defRPr sz="900" b="0" i="0" u="none" strike="noStrike" baseline="0">
                <a:solidFill>
                  <a:srgbClr val="333333"/>
                </a:solidFill>
                <a:latin typeface="Calibri"/>
                <a:ea typeface="Calibri"/>
                <a:cs typeface="Calibri"/>
              </a:defRPr>
            </a:pPr>
            <a:endParaRPr lang="en-US"/>
          </a:p>
        </c:txPr>
        <c:crossAx val="1"/>
        <c:crosses val="autoZero"/>
        <c:auto val="1"/>
        <c:lblOffset val="100"/>
        <c:baseTimeUnit val="days"/>
      </c:date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sz="1000" b="0" i="0" u="none" strike="noStrike" baseline="0">
                    <a:solidFill>
                      <a:srgbClr val="000000"/>
                    </a:solidFill>
                    <a:latin typeface="Calibri"/>
                    <a:ea typeface="Calibri"/>
                    <a:cs typeface="Calibri"/>
                  </a:defRPr>
                </a:pPr>
                <a:r>
                  <a:rPr lang="en-AU"/>
                  <a:t>Volume in KL</a:t>
                </a:r>
              </a:p>
            </c:rich>
          </c:tx>
          <c:overlay val="0"/>
        </c:title>
        <c:numFmt formatCode="0.0" sourceLinked="1"/>
        <c:majorTickMark val="out"/>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356414464"/>
        <c:crosses val="autoZero"/>
        <c:crossBetween val="between"/>
      </c:valAx>
      <c:dateAx>
        <c:axId val="3"/>
        <c:scaling>
          <c:orientation val="minMax"/>
        </c:scaling>
        <c:delete val="1"/>
        <c:axPos val="b"/>
        <c:numFmt formatCode="[$-C09]dddd\,\ d\ mmmm\ yyyy;@" sourceLinked="1"/>
        <c:majorTickMark val="out"/>
        <c:minorTickMark val="none"/>
        <c:tickLblPos val="nextTo"/>
        <c:crossAx val="4"/>
        <c:crossesAt val="1200"/>
        <c:auto val="1"/>
        <c:lblOffset val="100"/>
        <c:baseTimeUnit val="days"/>
      </c:dateAx>
      <c:valAx>
        <c:axId val="4"/>
        <c:scaling>
          <c:orientation val="minMax"/>
          <c:max val="1.5"/>
        </c:scaling>
        <c:delete val="0"/>
        <c:axPos val="r"/>
        <c:title>
          <c:tx>
            <c:rich>
              <a:bodyPr/>
              <a:lstStyle/>
              <a:p>
                <a:pPr>
                  <a:defRPr sz="1000" b="1" i="0" u="none" strike="noStrike" baseline="0">
                    <a:solidFill>
                      <a:srgbClr val="000000"/>
                    </a:solidFill>
                    <a:latin typeface="Calibri"/>
                    <a:ea typeface="Calibri"/>
                    <a:cs typeface="Calibri"/>
                  </a:defRPr>
                </a:pPr>
                <a:r>
                  <a:rPr lang="en-AU"/>
                  <a:t>Percentage</a:t>
                </a:r>
              </a:p>
            </c:rich>
          </c:tx>
          <c:overlay val="0"/>
        </c:title>
        <c:numFmt formatCode="0%" sourceLinked="0"/>
        <c:majorTickMark val="out"/>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3"/>
        <c:crosses val="max"/>
        <c:crossBetween val="between"/>
      </c:valAx>
      <c:spPr>
        <a:noFill/>
        <a:ln w="25400">
          <a:noFill/>
        </a:ln>
      </c:spPr>
    </c:plotArea>
    <c:legend>
      <c:legendPos val="l"/>
      <c:layout>
        <c:manualLayout>
          <c:xMode val="edge"/>
          <c:yMode val="edge"/>
          <c:x val="0.16312474850531797"/>
          <c:y val="2.4251651801443369E-2"/>
          <c:w val="0.21899081483880137"/>
          <c:h val="6.7799353135156754E-2"/>
        </c:manualLayout>
      </c:layout>
      <c:overlay val="0"/>
      <c:spPr>
        <a:noFill/>
        <a:ln w="25400">
          <a:noFill/>
        </a:ln>
      </c:spPr>
      <c:txPr>
        <a:bodyPr/>
        <a:lstStyle/>
        <a:p>
          <a:pPr>
            <a:defRPr sz="525" b="0" i="0" u="none" strike="noStrike" baseline="0">
              <a:solidFill>
                <a:srgbClr val="333333"/>
              </a:solidFill>
              <a:latin typeface="Calibri"/>
              <a:ea typeface="Calibri"/>
              <a:cs typeface="Calibri"/>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w="25400">
          <a:noFill/>
        </a:ln>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2562003608031009E-2"/>
          <c:y val="0.12145454545454548"/>
          <c:w val="0.91036082691054609"/>
          <c:h val="0.64098740381279917"/>
        </c:manualLayout>
      </c:layout>
      <c:lineChart>
        <c:grouping val="standard"/>
        <c:varyColors val="0"/>
        <c:ser>
          <c:idx val="0"/>
          <c:order val="0"/>
          <c:tx>
            <c:strRef>
              <c:f>Results!$J$1</c:f>
              <c:strCache>
                <c:ptCount val="1"/>
                <c:pt idx="0">
                  <c:v>Dam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Results!$G$2:$G$27880</c:f>
              <c:numCache>
                <c:formatCode>m/d/yyyy</c:formatCode>
                <c:ptCount val="27879"/>
                <c:pt idx="0">
                  <c:v>43949</c:v>
                </c:pt>
                <c:pt idx="1">
                  <c:v>43950</c:v>
                </c:pt>
                <c:pt idx="2">
                  <c:v>43951</c:v>
                </c:pt>
                <c:pt idx="3">
                  <c:v>43952</c:v>
                </c:pt>
                <c:pt idx="4">
                  <c:v>43953</c:v>
                </c:pt>
                <c:pt idx="5">
                  <c:v>43954</c:v>
                </c:pt>
                <c:pt idx="6">
                  <c:v>43955</c:v>
                </c:pt>
                <c:pt idx="7">
                  <c:v>43956</c:v>
                </c:pt>
                <c:pt idx="8">
                  <c:v>43957</c:v>
                </c:pt>
                <c:pt idx="9">
                  <c:v>43958</c:v>
                </c:pt>
                <c:pt idx="10">
                  <c:v>43959</c:v>
                </c:pt>
                <c:pt idx="11">
                  <c:v>43960</c:v>
                </c:pt>
                <c:pt idx="12">
                  <c:v>43961</c:v>
                </c:pt>
                <c:pt idx="13">
                  <c:v>43962</c:v>
                </c:pt>
                <c:pt idx="14">
                  <c:v>43963</c:v>
                </c:pt>
                <c:pt idx="15">
                  <c:v>43964</c:v>
                </c:pt>
                <c:pt idx="16">
                  <c:v>43965</c:v>
                </c:pt>
                <c:pt idx="17">
                  <c:v>43966</c:v>
                </c:pt>
                <c:pt idx="18">
                  <c:v>43967</c:v>
                </c:pt>
                <c:pt idx="19">
                  <c:v>43968</c:v>
                </c:pt>
                <c:pt idx="20">
                  <c:v>43969</c:v>
                </c:pt>
                <c:pt idx="21">
                  <c:v>43970</c:v>
                </c:pt>
                <c:pt idx="22">
                  <c:v>43971</c:v>
                </c:pt>
                <c:pt idx="23">
                  <c:v>43972</c:v>
                </c:pt>
                <c:pt idx="24">
                  <c:v>43973</c:v>
                </c:pt>
                <c:pt idx="25">
                  <c:v>43974</c:v>
                </c:pt>
                <c:pt idx="26">
                  <c:v>43975</c:v>
                </c:pt>
                <c:pt idx="27">
                  <c:v>43976</c:v>
                </c:pt>
                <c:pt idx="28">
                  <c:v>43977</c:v>
                </c:pt>
                <c:pt idx="29">
                  <c:v>43978</c:v>
                </c:pt>
                <c:pt idx="30">
                  <c:v>43979</c:v>
                </c:pt>
                <c:pt idx="31">
                  <c:v>43980</c:v>
                </c:pt>
                <c:pt idx="32">
                  <c:v>43981</c:v>
                </c:pt>
                <c:pt idx="33">
                  <c:v>43982</c:v>
                </c:pt>
                <c:pt idx="34">
                  <c:v>43983</c:v>
                </c:pt>
                <c:pt idx="35">
                  <c:v>43984</c:v>
                </c:pt>
                <c:pt idx="36">
                  <c:v>43985</c:v>
                </c:pt>
                <c:pt idx="37">
                  <c:v>43986</c:v>
                </c:pt>
                <c:pt idx="38">
                  <c:v>43987</c:v>
                </c:pt>
                <c:pt idx="39">
                  <c:v>43988</c:v>
                </c:pt>
                <c:pt idx="40">
                  <c:v>43989</c:v>
                </c:pt>
                <c:pt idx="41">
                  <c:v>43990</c:v>
                </c:pt>
                <c:pt idx="42">
                  <c:v>43991</c:v>
                </c:pt>
                <c:pt idx="43">
                  <c:v>43992</c:v>
                </c:pt>
                <c:pt idx="44">
                  <c:v>43993</c:v>
                </c:pt>
                <c:pt idx="45">
                  <c:v>43994</c:v>
                </c:pt>
                <c:pt idx="46">
                  <c:v>43995</c:v>
                </c:pt>
                <c:pt idx="47">
                  <c:v>43996</c:v>
                </c:pt>
                <c:pt idx="48">
                  <c:v>43997</c:v>
                </c:pt>
                <c:pt idx="49">
                  <c:v>43998</c:v>
                </c:pt>
                <c:pt idx="50">
                  <c:v>43999</c:v>
                </c:pt>
                <c:pt idx="51">
                  <c:v>44000</c:v>
                </c:pt>
                <c:pt idx="52">
                  <c:v>44001</c:v>
                </c:pt>
                <c:pt idx="53">
                  <c:v>44002</c:v>
                </c:pt>
                <c:pt idx="54">
                  <c:v>44003</c:v>
                </c:pt>
                <c:pt idx="55">
                  <c:v>44004</c:v>
                </c:pt>
                <c:pt idx="56">
                  <c:v>44005</c:v>
                </c:pt>
                <c:pt idx="57">
                  <c:v>44006</c:v>
                </c:pt>
                <c:pt idx="58">
                  <c:v>44007</c:v>
                </c:pt>
                <c:pt idx="59">
                  <c:v>44008</c:v>
                </c:pt>
                <c:pt idx="60">
                  <c:v>44009</c:v>
                </c:pt>
                <c:pt idx="61">
                  <c:v>44010</c:v>
                </c:pt>
                <c:pt idx="62">
                  <c:v>44011</c:v>
                </c:pt>
                <c:pt idx="63">
                  <c:v>44012</c:v>
                </c:pt>
                <c:pt idx="64">
                  <c:v>44013</c:v>
                </c:pt>
                <c:pt idx="65">
                  <c:v>44014</c:v>
                </c:pt>
                <c:pt idx="66">
                  <c:v>44015</c:v>
                </c:pt>
                <c:pt idx="67">
                  <c:v>44016</c:v>
                </c:pt>
                <c:pt idx="68">
                  <c:v>44017</c:v>
                </c:pt>
                <c:pt idx="69">
                  <c:v>44018</c:v>
                </c:pt>
                <c:pt idx="70">
                  <c:v>44019</c:v>
                </c:pt>
                <c:pt idx="71">
                  <c:v>44020</c:v>
                </c:pt>
                <c:pt idx="72">
                  <c:v>44021</c:v>
                </c:pt>
                <c:pt idx="73">
                  <c:v>44022</c:v>
                </c:pt>
                <c:pt idx="74">
                  <c:v>44023</c:v>
                </c:pt>
                <c:pt idx="75">
                  <c:v>44024</c:v>
                </c:pt>
                <c:pt idx="76">
                  <c:v>44025</c:v>
                </c:pt>
                <c:pt idx="77">
                  <c:v>44026</c:v>
                </c:pt>
                <c:pt idx="78">
                  <c:v>44027</c:v>
                </c:pt>
                <c:pt idx="79">
                  <c:v>44028</c:v>
                </c:pt>
                <c:pt idx="80">
                  <c:v>44029</c:v>
                </c:pt>
                <c:pt idx="81">
                  <c:v>44030</c:v>
                </c:pt>
                <c:pt idx="82">
                  <c:v>44031</c:v>
                </c:pt>
                <c:pt idx="83">
                  <c:v>44032</c:v>
                </c:pt>
                <c:pt idx="84">
                  <c:v>44033</c:v>
                </c:pt>
                <c:pt idx="85">
                  <c:v>44034</c:v>
                </c:pt>
                <c:pt idx="86">
                  <c:v>44035</c:v>
                </c:pt>
                <c:pt idx="87">
                  <c:v>44036</c:v>
                </c:pt>
                <c:pt idx="88">
                  <c:v>44037</c:v>
                </c:pt>
                <c:pt idx="89">
                  <c:v>44038</c:v>
                </c:pt>
                <c:pt idx="90">
                  <c:v>44039</c:v>
                </c:pt>
                <c:pt idx="91">
                  <c:v>44040</c:v>
                </c:pt>
                <c:pt idx="92">
                  <c:v>44041</c:v>
                </c:pt>
                <c:pt idx="93">
                  <c:v>44042</c:v>
                </c:pt>
                <c:pt idx="94">
                  <c:v>44043</c:v>
                </c:pt>
                <c:pt idx="95">
                  <c:v>44044</c:v>
                </c:pt>
                <c:pt idx="96">
                  <c:v>44045</c:v>
                </c:pt>
                <c:pt idx="97">
                  <c:v>44046</c:v>
                </c:pt>
                <c:pt idx="98">
                  <c:v>44047</c:v>
                </c:pt>
                <c:pt idx="99">
                  <c:v>44048</c:v>
                </c:pt>
                <c:pt idx="100">
                  <c:v>44049</c:v>
                </c:pt>
                <c:pt idx="101">
                  <c:v>44050</c:v>
                </c:pt>
                <c:pt idx="102">
                  <c:v>44051</c:v>
                </c:pt>
                <c:pt idx="103">
                  <c:v>44052</c:v>
                </c:pt>
                <c:pt idx="104">
                  <c:v>44053</c:v>
                </c:pt>
                <c:pt idx="105">
                  <c:v>44054</c:v>
                </c:pt>
                <c:pt idx="106">
                  <c:v>44055</c:v>
                </c:pt>
                <c:pt idx="107">
                  <c:v>44056</c:v>
                </c:pt>
                <c:pt idx="108">
                  <c:v>44057</c:v>
                </c:pt>
                <c:pt idx="109">
                  <c:v>44058</c:v>
                </c:pt>
                <c:pt idx="110">
                  <c:v>44059</c:v>
                </c:pt>
                <c:pt idx="111">
                  <c:v>44060</c:v>
                </c:pt>
                <c:pt idx="112">
                  <c:v>44061</c:v>
                </c:pt>
                <c:pt idx="113">
                  <c:v>44062</c:v>
                </c:pt>
                <c:pt idx="114">
                  <c:v>44063</c:v>
                </c:pt>
                <c:pt idx="115">
                  <c:v>44064</c:v>
                </c:pt>
                <c:pt idx="116">
                  <c:v>44065</c:v>
                </c:pt>
                <c:pt idx="117">
                  <c:v>44066</c:v>
                </c:pt>
                <c:pt idx="118">
                  <c:v>44067</c:v>
                </c:pt>
                <c:pt idx="119">
                  <c:v>44068</c:v>
                </c:pt>
                <c:pt idx="120">
                  <c:v>44069</c:v>
                </c:pt>
                <c:pt idx="121">
                  <c:v>44070</c:v>
                </c:pt>
                <c:pt idx="122">
                  <c:v>44071</c:v>
                </c:pt>
                <c:pt idx="123">
                  <c:v>44072</c:v>
                </c:pt>
                <c:pt idx="124">
                  <c:v>44073</c:v>
                </c:pt>
                <c:pt idx="125">
                  <c:v>44074</c:v>
                </c:pt>
                <c:pt idx="126">
                  <c:v>44075</c:v>
                </c:pt>
                <c:pt idx="127">
                  <c:v>44076</c:v>
                </c:pt>
                <c:pt idx="128">
                  <c:v>44077</c:v>
                </c:pt>
                <c:pt idx="129">
                  <c:v>44078</c:v>
                </c:pt>
                <c:pt idx="130">
                  <c:v>44079</c:v>
                </c:pt>
                <c:pt idx="131">
                  <c:v>44080</c:v>
                </c:pt>
                <c:pt idx="132">
                  <c:v>44081</c:v>
                </c:pt>
                <c:pt idx="133">
                  <c:v>44082</c:v>
                </c:pt>
                <c:pt idx="134">
                  <c:v>44083</c:v>
                </c:pt>
                <c:pt idx="135">
                  <c:v>44084</c:v>
                </c:pt>
                <c:pt idx="136">
                  <c:v>44085</c:v>
                </c:pt>
                <c:pt idx="137">
                  <c:v>44086</c:v>
                </c:pt>
                <c:pt idx="138">
                  <c:v>44087</c:v>
                </c:pt>
                <c:pt idx="139">
                  <c:v>44088</c:v>
                </c:pt>
                <c:pt idx="140">
                  <c:v>44089</c:v>
                </c:pt>
                <c:pt idx="141">
                  <c:v>44090</c:v>
                </c:pt>
                <c:pt idx="142">
                  <c:v>44091</c:v>
                </c:pt>
                <c:pt idx="143">
                  <c:v>44092</c:v>
                </c:pt>
                <c:pt idx="144">
                  <c:v>44093</c:v>
                </c:pt>
                <c:pt idx="145">
                  <c:v>44094</c:v>
                </c:pt>
                <c:pt idx="146">
                  <c:v>44095</c:v>
                </c:pt>
                <c:pt idx="147">
                  <c:v>44096</c:v>
                </c:pt>
                <c:pt idx="148">
                  <c:v>44097</c:v>
                </c:pt>
                <c:pt idx="149">
                  <c:v>44098</c:v>
                </c:pt>
                <c:pt idx="150">
                  <c:v>44099</c:v>
                </c:pt>
                <c:pt idx="151">
                  <c:v>44100</c:v>
                </c:pt>
                <c:pt idx="152">
                  <c:v>44101</c:v>
                </c:pt>
                <c:pt idx="153">
                  <c:v>44102</c:v>
                </c:pt>
                <c:pt idx="154">
                  <c:v>44103</c:v>
                </c:pt>
                <c:pt idx="155">
                  <c:v>44104</c:v>
                </c:pt>
                <c:pt idx="156">
                  <c:v>44105</c:v>
                </c:pt>
                <c:pt idx="157">
                  <c:v>44106</c:v>
                </c:pt>
                <c:pt idx="158">
                  <c:v>44107</c:v>
                </c:pt>
                <c:pt idx="159">
                  <c:v>44108</c:v>
                </c:pt>
                <c:pt idx="160">
                  <c:v>44109</c:v>
                </c:pt>
                <c:pt idx="161">
                  <c:v>44110</c:v>
                </c:pt>
                <c:pt idx="162">
                  <c:v>44111</c:v>
                </c:pt>
                <c:pt idx="163">
                  <c:v>44112</c:v>
                </c:pt>
                <c:pt idx="164">
                  <c:v>44113</c:v>
                </c:pt>
                <c:pt idx="165">
                  <c:v>44114</c:v>
                </c:pt>
                <c:pt idx="166">
                  <c:v>44115</c:v>
                </c:pt>
                <c:pt idx="167">
                  <c:v>44116</c:v>
                </c:pt>
                <c:pt idx="168">
                  <c:v>44117</c:v>
                </c:pt>
                <c:pt idx="169">
                  <c:v>44118</c:v>
                </c:pt>
                <c:pt idx="170">
                  <c:v>44119</c:v>
                </c:pt>
                <c:pt idx="171">
                  <c:v>44120</c:v>
                </c:pt>
                <c:pt idx="172">
                  <c:v>44121</c:v>
                </c:pt>
                <c:pt idx="173">
                  <c:v>44122</c:v>
                </c:pt>
                <c:pt idx="174">
                  <c:v>44123</c:v>
                </c:pt>
                <c:pt idx="175">
                  <c:v>44124</c:v>
                </c:pt>
                <c:pt idx="176">
                  <c:v>44125</c:v>
                </c:pt>
                <c:pt idx="177">
                  <c:v>44126</c:v>
                </c:pt>
                <c:pt idx="178">
                  <c:v>44127</c:v>
                </c:pt>
                <c:pt idx="179">
                  <c:v>44128</c:v>
                </c:pt>
                <c:pt idx="180">
                  <c:v>44129</c:v>
                </c:pt>
                <c:pt idx="181">
                  <c:v>44130</c:v>
                </c:pt>
                <c:pt idx="182">
                  <c:v>44131</c:v>
                </c:pt>
                <c:pt idx="183">
                  <c:v>44132</c:v>
                </c:pt>
                <c:pt idx="184">
                  <c:v>44133</c:v>
                </c:pt>
                <c:pt idx="185">
                  <c:v>44134</c:v>
                </c:pt>
                <c:pt idx="186">
                  <c:v>44135</c:v>
                </c:pt>
                <c:pt idx="187">
                  <c:v>44136</c:v>
                </c:pt>
                <c:pt idx="188">
                  <c:v>44137</c:v>
                </c:pt>
                <c:pt idx="189">
                  <c:v>44138</c:v>
                </c:pt>
                <c:pt idx="190">
                  <c:v>44139</c:v>
                </c:pt>
                <c:pt idx="191">
                  <c:v>44140</c:v>
                </c:pt>
                <c:pt idx="192">
                  <c:v>44141</c:v>
                </c:pt>
                <c:pt idx="193">
                  <c:v>44142</c:v>
                </c:pt>
                <c:pt idx="194">
                  <c:v>44143</c:v>
                </c:pt>
                <c:pt idx="195">
                  <c:v>44144</c:v>
                </c:pt>
                <c:pt idx="196">
                  <c:v>44145</c:v>
                </c:pt>
                <c:pt idx="197">
                  <c:v>44146</c:v>
                </c:pt>
                <c:pt idx="198">
                  <c:v>44147</c:v>
                </c:pt>
                <c:pt idx="199">
                  <c:v>44148</c:v>
                </c:pt>
                <c:pt idx="200">
                  <c:v>44149</c:v>
                </c:pt>
                <c:pt idx="201">
                  <c:v>44150</c:v>
                </c:pt>
                <c:pt idx="202">
                  <c:v>44151</c:v>
                </c:pt>
                <c:pt idx="203">
                  <c:v>44152</c:v>
                </c:pt>
                <c:pt idx="204">
                  <c:v>44153</c:v>
                </c:pt>
                <c:pt idx="205">
                  <c:v>44154</c:v>
                </c:pt>
                <c:pt idx="206">
                  <c:v>44155</c:v>
                </c:pt>
                <c:pt idx="207">
                  <c:v>44156</c:v>
                </c:pt>
                <c:pt idx="208">
                  <c:v>44157</c:v>
                </c:pt>
                <c:pt idx="209">
                  <c:v>44158</c:v>
                </c:pt>
                <c:pt idx="210">
                  <c:v>44159</c:v>
                </c:pt>
                <c:pt idx="211">
                  <c:v>44160</c:v>
                </c:pt>
                <c:pt idx="212">
                  <c:v>44161</c:v>
                </c:pt>
                <c:pt idx="213">
                  <c:v>44162</c:v>
                </c:pt>
                <c:pt idx="214">
                  <c:v>44163</c:v>
                </c:pt>
                <c:pt idx="215">
                  <c:v>44164</c:v>
                </c:pt>
                <c:pt idx="216">
                  <c:v>44165</c:v>
                </c:pt>
                <c:pt idx="217">
                  <c:v>44166</c:v>
                </c:pt>
                <c:pt idx="218">
                  <c:v>44167</c:v>
                </c:pt>
                <c:pt idx="219">
                  <c:v>44168</c:v>
                </c:pt>
                <c:pt idx="220">
                  <c:v>44169</c:v>
                </c:pt>
                <c:pt idx="221">
                  <c:v>44170</c:v>
                </c:pt>
                <c:pt idx="222">
                  <c:v>44171</c:v>
                </c:pt>
                <c:pt idx="223">
                  <c:v>44172</c:v>
                </c:pt>
                <c:pt idx="224">
                  <c:v>44173</c:v>
                </c:pt>
                <c:pt idx="225">
                  <c:v>44174</c:v>
                </c:pt>
                <c:pt idx="226">
                  <c:v>44175</c:v>
                </c:pt>
                <c:pt idx="227">
                  <c:v>44176</c:v>
                </c:pt>
                <c:pt idx="228">
                  <c:v>44177</c:v>
                </c:pt>
                <c:pt idx="229">
                  <c:v>44178</c:v>
                </c:pt>
                <c:pt idx="230">
                  <c:v>44179</c:v>
                </c:pt>
                <c:pt idx="231">
                  <c:v>44180</c:v>
                </c:pt>
                <c:pt idx="232">
                  <c:v>44181</c:v>
                </c:pt>
                <c:pt idx="233">
                  <c:v>44182</c:v>
                </c:pt>
                <c:pt idx="234">
                  <c:v>44183</c:v>
                </c:pt>
                <c:pt idx="235">
                  <c:v>44184</c:v>
                </c:pt>
                <c:pt idx="236">
                  <c:v>44185</c:v>
                </c:pt>
                <c:pt idx="237">
                  <c:v>44186</c:v>
                </c:pt>
                <c:pt idx="238">
                  <c:v>44187</c:v>
                </c:pt>
                <c:pt idx="239">
                  <c:v>44188</c:v>
                </c:pt>
                <c:pt idx="240">
                  <c:v>44189</c:v>
                </c:pt>
                <c:pt idx="241">
                  <c:v>44190</c:v>
                </c:pt>
                <c:pt idx="242">
                  <c:v>44191</c:v>
                </c:pt>
                <c:pt idx="243">
                  <c:v>44192</c:v>
                </c:pt>
                <c:pt idx="244">
                  <c:v>44193</c:v>
                </c:pt>
                <c:pt idx="245">
                  <c:v>44194</c:v>
                </c:pt>
                <c:pt idx="246">
                  <c:v>44195</c:v>
                </c:pt>
                <c:pt idx="247">
                  <c:v>44196</c:v>
                </c:pt>
                <c:pt idx="248">
                  <c:v>44197</c:v>
                </c:pt>
                <c:pt idx="249">
                  <c:v>44198</c:v>
                </c:pt>
                <c:pt idx="250">
                  <c:v>44199</c:v>
                </c:pt>
                <c:pt idx="251">
                  <c:v>44200</c:v>
                </c:pt>
                <c:pt idx="252">
                  <c:v>44201</c:v>
                </c:pt>
                <c:pt idx="253">
                  <c:v>44202</c:v>
                </c:pt>
                <c:pt idx="254">
                  <c:v>44203</c:v>
                </c:pt>
                <c:pt idx="255">
                  <c:v>44204</c:v>
                </c:pt>
                <c:pt idx="256">
                  <c:v>44205</c:v>
                </c:pt>
                <c:pt idx="257">
                  <c:v>44206</c:v>
                </c:pt>
                <c:pt idx="258">
                  <c:v>44207</c:v>
                </c:pt>
                <c:pt idx="259">
                  <c:v>44208</c:v>
                </c:pt>
                <c:pt idx="260">
                  <c:v>44209</c:v>
                </c:pt>
                <c:pt idx="261">
                  <c:v>44210</c:v>
                </c:pt>
                <c:pt idx="262">
                  <c:v>44211</c:v>
                </c:pt>
                <c:pt idx="263">
                  <c:v>44212</c:v>
                </c:pt>
                <c:pt idx="264">
                  <c:v>44213</c:v>
                </c:pt>
                <c:pt idx="265">
                  <c:v>44214</c:v>
                </c:pt>
                <c:pt idx="266">
                  <c:v>44215</c:v>
                </c:pt>
                <c:pt idx="267">
                  <c:v>44216</c:v>
                </c:pt>
                <c:pt idx="268">
                  <c:v>44217</c:v>
                </c:pt>
                <c:pt idx="269">
                  <c:v>44218</c:v>
                </c:pt>
                <c:pt idx="270">
                  <c:v>44219</c:v>
                </c:pt>
                <c:pt idx="271">
                  <c:v>44220</c:v>
                </c:pt>
                <c:pt idx="272">
                  <c:v>44221</c:v>
                </c:pt>
                <c:pt idx="273">
                  <c:v>44222</c:v>
                </c:pt>
                <c:pt idx="274">
                  <c:v>44223</c:v>
                </c:pt>
                <c:pt idx="275">
                  <c:v>44224</c:v>
                </c:pt>
                <c:pt idx="276">
                  <c:v>44225</c:v>
                </c:pt>
                <c:pt idx="277">
                  <c:v>44226</c:v>
                </c:pt>
                <c:pt idx="278">
                  <c:v>44227</c:v>
                </c:pt>
                <c:pt idx="279">
                  <c:v>44228</c:v>
                </c:pt>
                <c:pt idx="280">
                  <c:v>44229</c:v>
                </c:pt>
                <c:pt idx="281">
                  <c:v>44230</c:v>
                </c:pt>
                <c:pt idx="282">
                  <c:v>44231</c:v>
                </c:pt>
                <c:pt idx="283">
                  <c:v>44232</c:v>
                </c:pt>
                <c:pt idx="284">
                  <c:v>44233</c:v>
                </c:pt>
                <c:pt idx="285">
                  <c:v>44234</c:v>
                </c:pt>
                <c:pt idx="286">
                  <c:v>44235</c:v>
                </c:pt>
                <c:pt idx="287">
                  <c:v>44236</c:v>
                </c:pt>
                <c:pt idx="288">
                  <c:v>44237</c:v>
                </c:pt>
                <c:pt idx="289">
                  <c:v>44238</c:v>
                </c:pt>
                <c:pt idx="290">
                  <c:v>44239</c:v>
                </c:pt>
                <c:pt idx="291">
                  <c:v>44240</c:v>
                </c:pt>
                <c:pt idx="292">
                  <c:v>44241</c:v>
                </c:pt>
                <c:pt idx="293">
                  <c:v>44242</c:v>
                </c:pt>
                <c:pt idx="294">
                  <c:v>44243</c:v>
                </c:pt>
                <c:pt idx="295">
                  <c:v>44244</c:v>
                </c:pt>
                <c:pt idx="296">
                  <c:v>44245</c:v>
                </c:pt>
                <c:pt idx="297">
                  <c:v>44246</c:v>
                </c:pt>
                <c:pt idx="298">
                  <c:v>44247</c:v>
                </c:pt>
                <c:pt idx="299">
                  <c:v>44248</c:v>
                </c:pt>
                <c:pt idx="300">
                  <c:v>44249</c:v>
                </c:pt>
                <c:pt idx="301">
                  <c:v>44250</c:v>
                </c:pt>
                <c:pt idx="302">
                  <c:v>44251</c:v>
                </c:pt>
                <c:pt idx="303">
                  <c:v>44252</c:v>
                </c:pt>
                <c:pt idx="304">
                  <c:v>44253</c:v>
                </c:pt>
                <c:pt idx="305">
                  <c:v>44254</c:v>
                </c:pt>
                <c:pt idx="306">
                  <c:v>44255</c:v>
                </c:pt>
                <c:pt idx="307">
                  <c:v>44256</c:v>
                </c:pt>
                <c:pt idx="308">
                  <c:v>44257</c:v>
                </c:pt>
                <c:pt idx="309">
                  <c:v>44258</c:v>
                </c:pt>
                <c:pt idx="310">
                  <c:v>44259</c:v>
                </c:pt>
                <c:pt idx="311">
                  <c:v>44260</c:v>
                </c:pt>
                <c:pt idx="312">
                  <c:v>44261</c:v>
                </c:pt>
                <c:pt idx="313">
                  <c:v>44262</c:v>
                </c:pt>
                <c:pt idx="314">
                  <c:v>44263</c:v>
                </c:pt>
                <c:pt idx="315">
                  <c:v>44264</c:v>
                </c:pt>
                <c:pt idx="316">
                  <c:v>44265</c:v>
                </c:pt>
                <c:pt idx="317">
                  <c:v>44266</c:v>
                </c:pt>
                <c:pt idx="318">
                  <c:v>44267</c:v>
                </c:pt>
                <c:pt idx="319">
                  <c:v>44268</c:v>
                </c:pt>
                <c:pt idx="320">
                  <c:v>44269</c:v>
                </c:pt>
                <c:pt idx="321">
                  <c:v>44270</c:v>
                </c:pt>
                <c:pt idx="322">
                  <c:v>44271</c:v>
                </c:pt>
                <c:pt idx="323">
                  <c:v>44272</c:v>
                </c:pt>
                <c:pt idx="324">
                  <c:v>44273</c:v>
                </c:pt>
                <c:pt idx="325">
                  <c:v>44274</c:v>
                </c:pt>
                <c:pt idx="326">
                  <c:v>44275</c:v>
                </c:pt>
                <c:pt idx="327">
                  <c:v>44276</c:v>
                </c:pt>
                <c:pt idx="328">
                  <c:v>44277</c:v>
                </c:pt>
                <c:pt idx="329">
                  <c:v>44278</c:v>
                </c:pt>
                <c:pt idx="330">
                  <c:v>44279</c:v>
                </c:pt>
                <c:pt idx="331">
                  <c:v>44280</c:v>
                </c:pt>
                <c:pt idx="332">
                  <c:v>44281</c:v>
                </c:pt>
                <c:pt idx="333">
                  <c:v>44282</c:v>
                </c:pt>
                <c:pt idx="334">
                  <c:v>44283</c:v>
                </c:pt>
                <c:pt idx="335">
                  <c:v>44284</c:v>
                </c:pt>
                <c:pt idx="336">
                  <c:v>44285</c:v>
                </c:pt>
                <c:pt idx="337">
                  <c:v>44286</c:v>
                </c:pt>
                <c:pt idx="338">
                  <c:v>44287</c:v>
                </c:pt>
                <c:pt idx="339">
                  <c:v>44288</c:v>
                </c:pt>
                <c:pt idx="340">
                  <c:v>44289</c:v>
                </c:pt>
                <c:pt idx="341">
                  <c:v>44290</c:v>
                </c:pt>
                <c:pt idx="342">
                  <c:v>44291</c:v>
                </c:pt>
                <c:pt idx="343">
                  <c:v>44292</c:v>
                </c:pt>
                <c:pt idx="344">
                  <c:v>44293</c:v>
                </c:pt>
                <c:pt idx="345">
                  <c:v>44294</c:v>
                </c:pt>
                <c:pt idx="346">
                  <c:v>44295</c:v>
                </c:pt>
                <c:pt idx="347">
                  <c:v>44296</c:v>
                </c:pt>
                <c:pt idx="348">
                  <c:v>44297</c:v>
                </c:pt>
                <c:pt idx="349">
                  <c:v>44298</c:v>
                </c:pt>
                <c:pt idx="350">
                  <c:v>44299</c:v>
                </c:pt>
                <c:pt idx="351">
                  <c:v>44300</c:v>
                </c:pt>
                <c:pt idx="352">
                  <c:v>44301</c:v>
                </c:pt>
                <c:pt idx="353">
                  <c:v>44302</c:v>
                </c:pt>
                <c:pt idx="354">
                  <c:v>44303</c:v>
                </c:pt>
                <c:pt idx="355">
                  <c:v>44304</c:v>
                </c:pt>
                <c:pt idx="356">
                  <c:v>44305</c:v>
                </c:pt>
                <c:pt idx="357">
                  <c:v>44306</c:v>
                </c:pt>
                <c:pt idx="358">
                  <c:v>44307</c:v>
                </c:pt>
                <c:pt idx="359">
                  <c:v>44308</c:v>
                </c:pt>
                <c:pt idx="360">
                  <c:v>44309</c:v>
                </c:pt>
                <c:pt idx="361">
                  <c:v>44310</c:v>
                </c:pt>
                <c:pt idx="362">
                  <c:v>44311</c:v>
                </c:pt>
                <c:pt idx="363">
                  <c:v>44312</c:v>
                </c:pt>
                <c:pt idx="364">
                  <c:v>44313</c:v>
                </c:pt>
                <c:pt idx="365">
                  <c:v>44314</c:v>
                </c:pt>
                <c:pt idx="366">
                  <c:v>44315</c:v>
                </c:pt>
                <c:pt idx="367">
                  <c:v>44316</c:v>
                </c:pt>
                <c:pt idx="368">
                  <c:v>44317</c:v>
                </c:pt>
                <c:pt idx="369">
                  <c:v>44318</c:v>
                </c:pt>
                <c:pt idx="370">
                  <c:v>44319</c:v>
                </c:pt>
                <c:pt idx="371">
                  <c:v>44320</c:v>
                </c:pt>
                <c:pt idx="372">
                  <c:v>44321</c:v>
                </c:pt>
                <c:pt idx="373">
                  <c:v>44322</c:v>
                </c:pt>
                <c:pt idx="374">
                  <c:v>44323</c:v>
                </c:pt>
                <c:pt idx="375">
                  <c:v>44324</c:v>
                </c:pt>
                <c:pt idx="376">
                  <c:v>44325</c:v>
                </c:pt>
                <c:pt idx="377">
                  <c:v>44326</c:v>
                </c:pt>
                <c:pt idx="378">
                  <c:v>44327</c:v>
                </c:pt>
                <c:pt idx="379">
                  <c:v>44328</c:v>
                </c:pt>
                <c:pt idx="380">
                  <c:v>44329</c:v>
                </c:pt>
                <c:pt idx="381">
                  <c:v>44330</c:v>
                </c:pt>
                <c:pt idx="382">
                  <c:v>44331</c:v>
                </c:pt>
                <c:pt idx="383">
                  <c:v>44332</c:v>
                </c:pt>
                <c:pt idx="384">
                  <c:v>44333</c:v>
                </c:pt>
                <c:pt idx="385">
                  <c:v>44334</c:v>
                </c:pt>
                <c:pt idx="386">
                  <c:v>44335</c:v>
                </c:pt>
                <c:pt idx="387">
                  <c:v>44336</c:v>
                </c:pt>
                <c:pt idx="388">
                  <c:v>44337</c:v>
                </c:pt>
                <c:pt idx="389">
                  <c:v>44338</c:v>
                </c:pt>
                <c:pt idx="390">
                  <c:v>44339</c:v>
                </c:pt>
                <c:pt idx="391">
                  <c:v>44340</c:v>
                </c:pt>
                <c:pt idx="392">
                  <c:v>44341</c:v>
                </c:pt>
                <c:pt idx="393">
                  <c:v>44342</c:v>
                </c:pt>
                <c:pt idx="394">
                  <c:v>44343</c:v>
                </c:pt>
                <c:pt idx="395">
                  <c:v>44344</c:v>
                </c:pt>
                <c:pt idx="396">
                  <c:v>44345</c:v>
                </c:pt>
                <c:pt idx="397">
                  <c:v>44346</c:v>
                </c:pt>
                <c:pt idx="398">
                  <c:v>44347</c:v>
                </c:pt>
                <c:pt idx="399">
                  <c:v>44348</c:v>
                </c:pt>
                <c:pt idx="400">
                  <c:v>44349</c:v>
                </c:pt>
                <c:pt idx="401">
                  <c:v>44350</c:v>
                </c:pt>
                <c:pt idx="402">
                  <c:v>44351</c:v>
                </c:pt>
                <c:pt idx="403">
                  <c:v>44352</c:v>
                </c:pt>
                <c:pt idx="404">
                  <c:v>44353</c:v>
                </c:pt>
                <c:pt idx="405">
                  <c:v>44354</c:v>
                </c:pt>
                <c:pt idx="406">
                  <c:v>44355</c:v>
                </c:pt>
                <c:pt idx="407">
                  <c:v>44356</c:v>
                </c:pt>
                <c:pt idx="408">
                  <c:v>44357</c:v>
                </c:pt>
                <c:pt idx="409">
                  <c:v>44358</c:v>
                </c:pt>
                <c:pt idx="410">
                  <c:v>44359</c:v>
                </c:pt>
                <c:pt idx="411">
                  <c:v>44360</c:v>
                </c:pt>
                <c:pt idx="412">
                  <c:v>44361</c:v>
                </c:pt>
                <c:pt idx="413">
                  <c:v>44362</c:v>
                </c:pt>
                <c:pt idx="414">
                  <c:v>44363</c:v>
                </c:pt>
                <c:pt idx="415">
                  <c:v>44364</c:v>
                </c:pt>
                <c:pt idx="416">
                  <c:v>44365</c:v>
                </c:pt>
                <c:pt idx="417">
                  <c:v>44366</c:v>
                </c:pt>
                <c:pt idx="418">
                  <c:v>44367</c:v>
                </c:pt>
                <c:pt idx="419">
                  <c:v>44368</c:v>
                </c:pt>
                <c:pt idx="420">
                  <c:v>44369</c:v>
                </c:pt>
                <c:pt idx="421">
                  <c:v>44370</c:v>
                </c:pt>
                <c:pt idx="422">
                  <c:v>44371</c:v>
                </c:pt>
                <c:pt idx="423">
                  <c:v>44372</c:v>
                </c:pt>
                <c:pt idx="424">
                  <c:v>44373</c:v>
                </c:pt>
                <c:pt idx="425">
                  <c:v>44374</c:v>
                </c:pt>
                <c:pt idx="426">
                  <c:v>44375</c:v>
                </c:pt>
                <c:pt idx="427">
                  <c:v>44376</c:v>
                </c:pt>
                <c:pt idx="428">
                  <c:v>44377</c:v>
                </c:pt>
                <c:pt idx="429">
                  <c:v>44378</c:v>
                </c:pt>
                <c:pt idx="430">
                  <c:v>44379</c:v>
                </c:pt>
                <c:pt idx="431">
                  <c:v>44380</c:v>
                </c:pt>
                <c:pt idx="432">
                  <c:v>44381</c:v>
                </c:pt>
                <c:pt idx="433">
                  <c:v>44382</c:v>
                </c:pt>
                <c:pt idx="434">
                  <c:v>44383</c:v>
                </c:pt>
                <c:pt idx="435">
                  <c:v>44384</c:v>
                </c:pt>
                <c:pt idx="436">
                  <c:v>44385</c:v>
                </c:pt>
                <c:pt idx="437">
                  <c:v>44386</c:v>
                </c:pt>
                <c:pt idx="438">
                  <c:v>44387</c:v>
                </c:pt>
                <c:pt idx="439">
                  <c:v>44388</c:v>
                </c:pt>
                <c:pt idx="440">
                  <c:v>44389</c:v>
                </c:pt>
                <c:pt idx="441">
                  <c:v>44390</c:v>
                </c:pt>
                <c:pt idx="442">
                  <c:v>44391</c:v>
                </c:pt>
                <c:pt idx="443">
                  <c:v>44392</c:v>
                </c:pt>
                <c:pt idx="444">
                  <c:v>44393</c:v>
                </c:pt>
                <c:pt idx="445">
                  <c:v>44394</c:v>
                </c:pt>
                <c:pt idx="446">
                  <c:v>44395</c:v>
                </c:pt>
                <c:pt idx="447">
                  <c:v>44396</c:v>
                </c:pt>
                <c:pt idx="448">
                  <c:v>44397</c:v>
                </c:pt>
                <c:pt idx="449">
                  <c:v>44398</c:v>
                </c:pt>
                <c:pt idx="450">
                  <c:v>44399</c:v>
                </c:pt>
                <c:pt idx="451">
                  <c:v>44400</c:v>
                </c:pt>
                <c:pt idx="452">
                  <c:v>44401</c:v>
                </c:pt>
                <c:pt idx="453">
                  <c:v>44402</c:v>
                </c:pt>
                <c:pt idx="454">
                  <c:v>44403</c:v>
                </c:pt>
                <c:pt idx="455">
                  <c:v>44404</c:v>
                </c:pt>
                <c:pt idx="456">
                  <c:v>44405</c:v>
                </c:pt>
                <c:pt idx="457">
                  <c:v>44406</c:v>
                </c:pt>
                <c:pt idx="458">
                  <c:v>44407</c:v>
                </c:pt>
                <c:pt idx="459">
                  <c:v>44408</c:v>
                </c:pt>
                <c:pt idx="460">
                  <c:v>44409</c:v>
                </c:pt>
                <c:pt idx="461">
                  <c:v>44410</c:v>
                </c:pt>
                <c:pt idx="462">
                  <c:v>44411</c:v>
                </c:pt>
                <c:pt idx="463">
                  <c:v>44412</c:v>
                </c:pt>
                <c:pt idx="464">
                  <c:v>44413</c:v>
                </c:pt>
                <c:pt idx="465">
                  <c:v>44414</c:v>
                </c:pt>
                <c:pt idx="466">
                  <c:v>44415</c:v>
                </c:pt>
                <c:pt idx="467">
                  <c:v>44416</c:v>
                </c:pt>
                <c:pt idx="468">
                  <c:v>44417</c:v>
                </c:pt>
                <c:pt idx="469">
                  <c:v>44418</c:v>
                </c:pt>
                <c:pt idx="470">
                  <c:v>44419</c:v>
                </c:pt>
                <c:pt idx="471">
                  <c:v>44420</c:v>
                </c:pt>
                <c:pt idx="472">
                  <c:v>44421</c:v>
                </c:pt>
                <c:pt idx="473">
                  <c:v>44422</c:v>
                </c:pt>
                <c:pt idx="474">
                  <c:v>44423</c:v>
                </c:pt>
                <c:pt idx="475">
                  <c:v>44424</c:v>
                </c:pt>
                <c:pt idx="476">
                  <c:v>44425</c:v>
                </c:pt>
                <c:pt idx="477">
                  <c:v>44426</c:v>
                </c:pt>
                <c:pt idx="478">
                  <c:v>44427</c:v>
                </c:pt>
                <c:pt idx="479">
                  <c:v>44428</c:v>
                </c:pt>
                <c:pt idx="480">
                  <c:v>44429</c:v>
                </c:pt>
                <c:pt idx="481">
                  <c:v>44430</c:v>
                </c:pt>
                <c:pt idx="482">
                  <c:v>44431</c:v>
                </c:pt>
                <c:pt idx="483">
                  <c:v>44432</c:v>
                </c:pt>
                <c:pt idx="484">
                  <c:v>44433</c:v>
                </c:pt>
                <c:pt idx="485">
                  <c:v>44434</c:v>
                </c:pt>
                <c:pt idx="486">
                  <c:v>44435</c:v>
                </c:pt>
                <c:pt idx="487">
                  <c:v>44436</c:v>
                </c:pt>
                <c:pt idx="488">
                  <c:v>44437</c:v>
                </c:pt>
                <c:pt idx="489">
                  <c:v>44438</c:v>
                </c:pt>
                <c:pt idx="490">
                  <c:v>44439</c:v>
                </c:pt>
                <c:pt idx="491">
                  <c:v>44440</c:v>
                </c:pt>
                <c:pt idx="492">
                  <c:v>44441</c:v>
                </c:pt>
                <c:pt idx="493">
                  <c:v>44442</c:v>
                </c:pt>
                <c:pt idx="494">
                  <c:v>44443</c:v>
                </c:pt>
                <c:pt idx="495">
                  <c:v>44444</c:v>
                </c:pt>
                <c:pt idx="496">
                  <c:v>44445</c:v>
                </c:pt>
                <c:pt idx="497">
                  <c:v>44446</c:v>
                </c:pt>
                <c:pt idx="498">
                  <c:v>44447</c:v>
                </c:pt>
                <c:pt idx="499">
                  <c:v>44448</c:v>
                </c:pt>
                <c:pt idx="500">
                  <c:v>44449</c:v>
                </c:pt>
                <c:pt idx="501">
                  <c:v>44450</c:v>
                </c:pt>
                <c:pt idx="502">
                  <c:v>44451</c:v>
                </c:pt>
                <c:pt idx="503">
                  <c:v>44452</c:v>
                </c:pt>
                <c:pt idx="504">
                  <c:v>44453</c:v>
                </c:pt>
                <c:pt idx="505">
                  <c:v>44454</c:v>
                </c:pt>
                <c:pt idx="506">
                  <c:v>44455</c:v>
                </c:pt>
                <c:pt idx="507">
                  <c:v>44456</c:v>
                </c:pt>
                <c:pt idx="508">
                  <c:v>44457</c:v>
                </c:pt>
                <c:pt idx="509">
                  <c:v>44458</c:v>
                </c:pt>
                <c:pt idx="510">
                  <c:v>44459</c:v>
                </c:pt>
                <c:pt idx="511">
                  <c:v>44460</c:v>
                </c:pt>
                <c:pt idx="512">
                  <c:v>44461</c:v>
                </c:pt>
                <c:pt idx="513">
                  <c:v>44462</c:v>
                </c:pt>
                <c:pt idx="514">
                  <c:v>44463</c:v>
                </c:pt>
                <c:pt idx="515">
                  <c:v>44464</c:v>
                </c:pt>
                <c:pt idx="516">
                  <c:v>44465</c:v>
                </c:pt>
                <c:pt idx="517">
                  <c:v>44466</c:v>
                </c:pt>
                <c:pt idx="518">
                  <c:v>44467</c:v>
                </c:pt>
                <c:pt idx="519">
                  <c:v>44468</c:v>
                </c:pt>
                <c:pt idx="520">
                  <c:v>44469</c:v>
                </c:pt>
                <c:pt idx="521">
                  <c:v>44470</c:v>
                </c:pt>
                <c:pt idx="522">
                  <c:v>44471</c:v>
                </c:pt>
                <c:pt idx="523">
                  <c:v>44472</c:v>
                </c:pt>
                <c:pt idx="524">
                  <c:v>44473</c:v>
                </c:pt>
                <c:pt idx="525">
                  <c:v>44474</c:v>
                </c:pt>
                <c:pt idx="526">
                  <c:v>44475</c:v>
                </c:pt>
                <c:pt idx="527">
                  <c:v>44476</c:v>
                </c:pt>
                <c:pt idx="528">
                  <c:v>44477</c:v>
                </c:pt>
                <c:pt idx="529">
                  <c:v>44478</c:v>
                </c:pt>
                <c:pt idx="530">
                  <c:v>44479</c:v>
                </c:pt>
                <c:pt idx="531">
                  <c:v>44480</c:v>
                </c:pt>
                <c:pt idx="532">
                  <c:v>44481</c:v>
                </c:pt>
                <c:pt idx="533">
                  <c:v>44482</c:v>
                </c:pt>
                <c:pt idx="534">
                  <c:v>44483</c:v>
                </c:pt>
                <c:pt idx="535">
                  <c:v>44484</c:v>
                </c:pt>
                <c:pt idx="536">
                  <c:v>44485</c:v>
                </c:pt>
                <c:pt idx="537">
                  <c:v>44486</c:v>
                </c:pt>
                <c:pt idx="538">
                  <c:v>44487</c:v>
                </c:pt>
                <c:pt idx="539">
                  <c:v>44488</c:v>
                </c:pt>
                <c:pt idx="540">
                  <c:v>44489</c:v>
                </c:pt>
                <c:pt idx="541">
                  <c:v>44490</c:v>
                </c:pt>
                <c:pt idx="542">
                  <c:v>44491</c:v>
                </c:pt>
                <c:pt idx="543">
                  <c:v>44492</c:v>
                </c:pt>
                <c:pt idx="544">
                  <c:v>44493</c:v>
                </c:pt>
                <c:pt idx="545">
                  <c:v>44494</c:v>
                </c:pt>
                <c:pt idx="546">
                  <c:v>44495</c:v>
                </c:pt>
                <c:pt idx="547">
                  <c:v>44496</c:v>
                </c:pt>
                <c:pt idx="548">
                  <c:v>44497</c:v>
                </c:pt>
                <c:pt idx="549">
                  <c:v>44498</c:v>
                </c:pt>
                <c:pt idx="550">
                  <c:v>44499</c:v>
                </c:pt>
                <c:pt idx="551">
                  <c:v>44500</c:v>
                </c:pt>
                <c:pt idx="552">
                  <c:v>44501</c:v>
                </c:pt>
                <c:pt idx="553">
                  <c:v>44502</c:v>
                </c:pt>
                <c:pt idx="554">
                  <c:v>44503</c:v>
                </c:pt>
                <c:pt idx="555">
                  <c:v>44504</c:v>
                </c:pt>
                <c:pt idx="556">
                  <c:v>44505</c:v>
                </c:pt>
                <c:pt idx="557">
                  <c:v>44506</c:v>
                </c:pt>
                <c:pt idx="558">
                  <c:v>44507</c:v>
                </c:pt>
                <c:pt idx="559">
                  <c:v>44508</c:v>
                </c:pt>
                <c:pt idx="560">
                  <c:v>44509</c:v>
                </c:pt>
                <c:pt idx="561">
                  <c:v>44510</c:v>
                </c:pt>
                <c:pt idx="562">
                  <c:v>44511</c:v>
                </c:pt>
                <c:pt idx="563">
                  <c:v>44512</c:v>
                </c:pt>
                <c:pt idx="564">
                  <c:v>44513</c:v>
                </c:pt>
                <c:pt idx="565">
                  <c:v>44514</c:v>
                </c:pt>
                <c:pt idx="566">
                  <c:v>44515</c:v>
                </c:pt>
                <c:pt idx="567">
                  <c:v>44516</c:v>
                </c:pt>
                <c:pt idx="568">
                  <c:v>44517</c:v>
                </c:pt>
                <c:pt idx="569">
                  <c:v>44518</c:v>
                </c:pt>
                <c:pt idx="570">
                  <c:v>44519</c:v>
                </c:pt>
                <c:pt idx="571">
                  <c:v>44520</c:v>
                </c:pt>
                <c:pt idx="572">
                  <c:v>44521</c:v>
                </c:pt>
                <c:pt idx="573">
                  <c:v>44522</c:v>
                </c:pt>
                <c:pt idx="574">
                  <c:v>44523</c:v>
                </c:pt>
                <c:pt idx="575">
                  <c:v>44524</c:v>
                </c:pt>
                <c:pt idx="576">
                  <c:v>44525</c:v>
                </c:pt>
                <c:pt idx="577">
                  <c:v>44526</c:v>
                </c:pt>
                <c:pt idx="578">
                  <c:v>44527</c:v>
                </c:pt>
                <c:pt idx="579">
                  <c:v>44528</c:v>
                </c:pt>
                <c:pt idx="580">
                  <c:v>44529</c:v>
                </c:pt>
                <c:pt idx="581">
                  <c:v>44530</c:v>
                </c:pt>
                <c:pt idx="582">
                  <c:v>44531</c:v>
                </c:pt>
                <c:pt idx="583">
                  <c:v>44532</c:v>
                </c:pt>
                <c:pt idx="584">
                  <c:v>44533</c:v>
                </c:pt>
                <c:pt idx="585">
                  <c:v>44534</c:v>
                </c:pt>
                <c:pt idx="586">
                  <c:v>44535</c:v>
                </c:pt>
                <c:pt idx="587">
                  <c:v>44536</c:v>
                </c:pt>
                <c:pt idx="588">
                  <c:v>44537</c:v>
                </c:pt>
                <c:pt idx="589">
                  <c:v>44538</c:v>
                </c:pt>
                <c:pt idx="590">
                  <c:v>44539</c:v>
                </c:pt>
                <c:pt idx="591">
                  <c:v>44540</c:v>
                </c:pt>
                <c:pt idx="592">
                  <c:v>44541</c:v>
                </c:pt>
                <c:pt idx="593">
                  <c:v>44542</c:v>
                </c:pt>
                <c:pt idx="594">
                  <c:v>44543</c:v>
                </c:pt>
                <c:pt idx="595">
                  <c:v>44544</c:v>
                </c:pt>
                <c:pt idx="596">
                  <c:v>44545</c:v>
                </c:pt>
                <c:pt idx="597">
                  <c:v>44546</c:v>
                </c:pt>
                <c:pt idx="598">
                  <c:v>44547</c:v>
                </c:pt>
                <c:pt idx="599">
                  <c:v>44548</c:v>
                </c:pt>
                <c:pt idx="600">
                  <c:v>44549</c:v>
                </c:pt>
                <c:pt idx="601">
                  <c:v>44550</c:v>
                </c:pt>
                <c:pt idx="602">
                  <c:v>44551</c:v>
                </c:pt>
                <c:pt idx="603">
                  <c:v>44552</c:v>
                </c:pt>
                <c:pt idx="604">
                  <c:v>44553</c:v>
                </c:pt>
                <c:pt idx="605">
                  <c:v>44554</c:v>
                </c:pt>
                <c:pt idx="606">
                  <c:v>44555</c:v>
                </c:pt>
                <c:pt idx="607">
                  <c:v>44556</c:v>
                </c:pt>
                <c:pt idx="608">
                  <c:v>44557</c:v>
                </c:pt>
                <c:pt idx="609">
                  <c:v>44558</c:v>
                </c:pt>
                <c:pt idx="610">
                  <c:v>44559</c:v>
                </c:pt>
                <c:pt idx="611">
                  <c:v>44560</c:v>
                </c:pt>
                <c:pt idx="612">
                  <c:v>44561</c:v>
                </c:pt>
                <c:pt idx="613">
                  <c:v>44562</c:v>
                </c:pt>
                <c:pt idx="614">
                  <c:v>44563</c:v>
                </c:pt>
                <c:pt idx="615">
                  <c:v>44564</c:v>
                </c:pt>
                <c:pt idx="616">
                  <c:v>44565</c:v>
                </c:pt>
                <c:pt idx="617">
                  <c:v>44566</c:v>
                </c:pt>
                <c:pt idx="618">
                  <c:v>44567</c:v>
                </c:pt>
                <c:pt idx="619">
                  <c:v>44568</c:v>
                </c:pt>
                <c:pt idx="620">
                  <c:v>44569</c:v>
                </c:pt>
                <c:pt idx="621">
                  <c:v>44570</c:v>
                </c:pt>
                <c:pt idx="622">
                  <c:v>44571</c:v>
                </c:pt>
                <c:pt idx="623">
                  <c:v>44572</c:v>
                </c:pt>
                <c:pt idx="624">
                  <c:v>44573</c:v>
                </c:pt>
                <c:pt idx="625">
                  <c:v>44574</c:v>
                </c:pt>
                <c:pt idx="626">
                  <c:v>44575</c:v>
                </c:pt>
                <c:pt idx="627">
                  <c:v>44576</c:v>
                </c:pt>
                <c:pt idx="628">
                  <c:v>44577</c:v>
                </c:pt>
                <c:pt idx="629">
                  <c:v>44578</c:v>
                </c:pt>
                <c:pt idx="630">
                  <c:v>44579</c:v>
                </c:pt>
                <c:pt idx="631">
                  <c:v>44580</c:v>
                </c:pt>
                <c:pt idx="632">
                  <c:v>44581</c:v>
                </c:pt>
                <c:pt idx="633">
                  <c:v>44582</c:v>
                </c:pt>
                <c:pt idx="634">
                  <c:v>44583</c:v>
                </c:pt>
                <c:pt idx="635">
                  <c:v>44584</c:v>
                </c:pt>
                <c:pt idx="636">
                  <c:v>44585</c:v>
                </c:pt>
                <c:pt idx="637">
                  <c:v>44586</c:v>
                </c:pt>
                <c:pt idx="638">
                  <c:v>44587</c:v>
                </c:pt>
                <c:pt idx="639">
                  <c:v>44588</c:v>
                </c:pt>
                <c:pt idx="640">
                  <c:v>44589</c:v>
                </c:pt>
                <c:pt idx="641">
                  <c:v>44590</c:v>
                </c:pt>
                <c:pt idx="642">
                  <c:v>44591</c:v>
                </c:pt>
                <c:pt idx="643">
                  <c:v>44592</c:v>
                </c:pt>
                <c:pt idx="644">
                  <c:v>44593</c:v>
                </c:pt>
                <c:pt idx="645">
                  <c:v>44594</c:v>
                </c:pt>
                <c:pt idx="646">
                  <c:v>44595</c:v>
                </c:pt>
                <c:pt idx="647">
                  <c:v>44596</c:v>
                </c:pt>
                <c:pt idx="648">
                  <c:v>44597</c:v>
                </c:pt>
                <c:pt idx="649">
                  <c:v>44598</c:v>
                </c:pt>
                <c:pt idx="650">
                  <c:v>44599</c:v>
                </c:pt>
                <c:pt idx="651">
                  <c:v>44600</c:v>
                </c:pt>
                <c:pt idx="652">
                  <c:v>44601</c:v>
                </c:pt>
                <c:pt idx="653">
                  <c:v>44602</c:v>
                </c:pt>
                <c:pt idx="654">
                  <c:v>44603</c:v>
                </c:pt>
                <c:pt idx="655">
                  <c:v>44604</c:v>
                </c:pt>
                <c:pt idx="656">
                  <c:v>44605</c:v>
                </c:pt>
                <c:pt idx="657">
                  <c:v>44606</c:v>
                </c:pt>
                <c:pt idx="658">
                  <c:v>44607</c:v>
                </c:pt>
                <c:pt idx="659">
                  <c:v>44608</c:v>
                </c:pt>
                <c:pt idx="660">
                  <c:v>44609</c:v>
                </c:pt>
                <c:pt idx="661">
                  <c:v>44610</c:v>
                </c:pt>
                <c:pt idx="662">
                  <c:v>44611</c:v>
                </c:pt>
                <c:pt idx="663">
                  <c:v>44612</c:v>
                </c:pt>
                <c:pt idx="664">
                  <c:v>44613</c:v>
                </c:pt>
              </c:numCache>
            </c:numRef>
          </c:cat>
          <c:val>
            <c:numRef>
              <c:f>Results!$J$2:$J$27880</c:f>
              <c:numCache>
                <c:formatCode>0%</c:formatCode>
                <c:ptCount val="27879"/>
                <c:pt idx="0">
                  <c:v>0.90322976659943355</c:v>
                </c:pt>
                <c:pt idx="1">
                  <c:v>0.90322191231527749</c:v>
                </c:pt>
                <c:pt idx="2">
                  <c:v>0.9544048100940421</c:v>
                </c:pt>
                <c:pt idx="3">
                  <c:v>0.95359362806458536</c:v>
                </c:pt>
                <c:pt idx="4">
                  <c:v>0.95028130144429079</c:v>
                </c:pt>
                <c:pt idx="5">
                  <c:v>0.94613751324377815</c:v>
                </c:pt>
                <c:pt idx="6">
                  <c:v>0.94475174394345074</c:v>
                </c:pt>
                <c:pt idx="7">
                  <c:v>0.94291581659903667</c:v>
                </c:pt>
                <c:pt idx="8">
                  <c:v>0.94166940746817851</c:v>
                </c:pt>
                <c:pt idx="9">
                  <c:v>0.94155425010282634</c:v>
                </c:pt>
                <c:pt idx="10">
                  <c:v>0.94097974750648405</c:v>
                </c:pt>
                <c:pt idx="11">
                  <c:v>0.94004688817259596</c:v>
                </c:pt>
                <c:pt idx="12">
                  <c:v>0.94159489387883355</c:v>
                </c:pt>
                <c:pt idx="13">
                  <c:v>0.94105410585918126</c:v>
                </c:pt>
                <c:pt idx="14">
                  <c:v>0.93874431928503388</c:v>
                </c:pt>
                <c:pt idx="15">
                  <c:v>0.93835016576095676</c:v>
                </c:pt>
                <c:pt idx="16">
                  <c:v>0.93824791592531209</c:v>
                </c:pt>
                <c:pt idx="17">
                  <c:v>0.93807920725425376</c:v>
                </c:pt>
                <c:pt idx="18">
                  <c:v>0.93560410112231318</c:v>
                </c:pt>
                <c:pt idx="19">
                  <c:v>0.93505821706763059</c:v>
                </c:pt>
                <c:pt idx="20">
                  <c:v>0.93463224812596002</c:v>
                </c:pt>
                <c:pt idx="21">
                  <c:v>0.93283412796062681</c:v>
                </c:pt>
                <c:pt idx="22">
                  <c:v>0.93188774892625592</c:v>
                </c:pt>
                <c:pt idx="23">
                  <c:v>0.93186070952527411</c:v>
                </c:pt>
                <c:pt idx="43">
                  <c:v>0.91438180915324374</c:v>
                </c:pt>
                <c:pt idx="44">
                  <c:v>0.914582532297746</c:v>
                </c:pt>
                <c:pt idx="45">
                  <c:v>0.91308328501033054</c:v>
                </c:pt>
                <c:pt idx="46">
                  <c:v>0.91264921512755004</c:v>
                </c:pt>
                <c:pt idx="47">
                  <c:v>0.92044160208741854</c:v>
                </c:pt>
                <c:pt idx="48">
                  <c:v>0.92537125328959069</c:v>
                </c:pt>
                <c:pt idx="49">
                  <c:v>0.92537988288564921</c:v>
                </c:pt>
                <c:pt idx="50">
                  <c:v>0.92514487690927638</c:v>
                </c:pt>
                <c:pt idx="51">
                  <c:v>0.92528769805908684</c:v>
                </c:pt>
                <c:pt idx="52">
                  <c:v>0.92644606947860919</c:v>
                </c:pt>
                <c:pt idx="53">
                  <c:v>0.92679758169138615</c:v>
                </c:pt>
                <c:pt idx="54">
                  <c:v>0.92761865444907887</c:v>
                </c:pt>
                <c:pt idx="55">
                  <c:v>0.92884283739869167</c:v>
                </c:pt>
                <c:pt idx="56">
                  <c:v>0.92650014828058425</c:v>
                </c:pt>
                <c:pt idx="57">
                  <c:v>0.9237658241373381</c:v>
                </c:pt>
                <c:pt idx="58">
                  <c:v>0.92455831924709364</c:v>
                </c:pt>
                <c:pt idx="59">
                  <c:v>0.92233608052932692</c:v>
                </c:pt>
                <c:pt idx="60">
                  <c:v>0.92197780846631638</c:v>
                </c:pt>
                <c:pt idx="61">
                  <c:v>0.92185613116189891</c:v>
                </c:pt>
                <c:pt idx="62">
                  <c:v>0.92035477855493197</c:v>
                </c:pt>
                <c:pt idx="63">
                  <c:v>0.91895631064325278</c:v>
                </c:pt>
                <c:pt idx="64">
                  <c:v>0.91888855690415294</c:v>
                </c:pt>
                <c:pt idx="65">
                  <c:v>0.91880743870120585</c:v>
                </c:pt>
                <c:pt idx="66">
                  <c:v>0.91888179705390782</c:v>
                </c:pt>
                <c:pt idx="67">
                  <c:v>0.91860464319384016</c:v>
                </c:pt>
                <c:pt idx="68">
                  <c:v>0.9164634923814966</c:v>
                </c:pt>
                <c:pt idx="69">
                  <c:v>0.91501386437061094</c:v>
                </c:pt>
                <c:pt idx="70">
                  <c:v>0.91285877048516251</c:v>
                </c:pt>
                <c:pt idx="71">
                  <c:v>0.91229094306453995</c:v>
                </c:pt>
                <c:pt idx="72">
                  <c:v>0.91237882111773339</c:v>
                </c:pt>
                <c:pt idx="73">
                  <c:v>0.91202654683416606</c:v>
                </c:pt>
                <c:pt idx="74">
                  <c:v>0.9124194366688948</c:v>
                </c:pt>
                <c:pt idx="75">
                  <c:v>0.912449769634462</c:v>
                </c:pt>
                <c:pt idx="108">
                  <c:v>0.91138192109730509</c:v>
                </c:pt>
                <c:pt idx="109">
                  <c:v>0.95126033399255672</c:v>
                </c:pt>
                <c:pt idx="110">
                  <c:v>0.97202200318004028</c:v>
                </c:pt>
                <c:pt idx="111">
                  <c:v>0.97363658404253794</c:v>
                </c:pt>
                <c:pt idx="112">
                  <c:v>0.97403538692313507</c:v>
                </c:pt>
                <c:pt idx="113">
                  <c:v>0.97347316219317315</c:v>
                </c:pt>
                <c:pt idx="114">
                  <c:v>0.97079064457435671</c:v>
                </c:pt>
                <c:pt idx="115">
                  <c:v>0.97043767583008089</c:v>
                </c:pt>
                <c:pt idx="116">
                  <c:v>0.96869513351304315</c:v>
                </c:pt>
                <c:pt idx="117">
                  <c:v>0.96733640361370787</c:v>
                </c:pt>
                <c:pt idx="118">
                  <c:v>0.96604989737749425</c:v>
                </c:pt>
                <c:pt idx="119">
                  <c:v>0.96443146872932117</c:v>
                </c:pt>
                <c:pt idx="120">
                  <c:v>0.96332225051601372</c:v>
                </c:pt>
                <c:pt idx="121">
                  <c:v>0.96201277249825878</c:v>
                </c:pt>
                <c:pt idx="122">
                  <c:v>0.96090034736658048</c:v>
                </c:pt>
                <c:pt idx="123">
                  <c:v>0.96008308430027334</c:v>
                </c:pt>
                <c:pt idx="124">
                  <c:v>0.95856097225769121</c:v>
                </c:pt>
                <c:pt idx="125">
                  <c:v>0.95786585341972996</c:v>
                </c:pt>
                <c:pt idx="126">
                  <c:v>0.95692623423561807</c:v>
                </c:pt>
                <c:pt idx="127">
                  <c:v>0.9563115686894561</c:v>
                </c:pt>
                <c:pt idx="128">
                  <c:v>0.95464480696547316</c:v>
                </c:pt>
                <c:pt idx="129">
                  <c:v>0.9545738063502005</c:v>
                </c:pt>
                <c:pt idx="130">
                  <c:v>0.95435968723581777</c:v>
                </c:pt>
                <c:pt idx="131">
                  <c:v>0.95133680377546559</c:v>
                </c:pt>
                <c:pt idx="132">
                  <c:v>0.9507329339587085</c:v>
                </c:pt>
                <c:pt idx="133">
                  <c:v>0.94937245826179173</c:v>
                </c:pt>
                <c:pt idx="134">
                  <c:v>0.9471181779702359</c:v>
                </c:pt>
                <c:pt idx="135">
                  <c:v>0.94772038299866468</c:v>
                </c:pt>
                <c:pt idx="136">
                  <c:v>0.94388619477718572</c:v>
                </c:pt>
                <c:pt idx="137">
                  <c:v>0.94396463913340523</c:v>
                </c:pt>
                <c:pt idx="138">
                  <c:v>0.943471889068072</c:v>
                </c:pt>
                <c:pt idx="139">
                  <c:v>0.94078023038143033</c:v>
                </c:pt>
                <c:pt idx="140">
                  <c:v>0.939032910635755</c:v>
                </c:pt>
                <c:pt idx="141">
                  <c:v>0.93822694823749464</c:v>
                </c:pt>
                <c:pt idx="142">
                  <c:v>0.93805273235015951</c:v>
                </c:pt>
                <c:pt idx="143">
                  <c:v>0.9343686139663776</c:v>
                </c:pt>
                <c:pt idx="144">
                  <c:v>0.92836482044432533</c:v>
                </c:pt>
                <c:pt idx="145">
                  <c:v>0.93083784116245205</c:v>
                </c:pt>
                <c:pt idx="146">
                  <c:v>0.93187422922576446</c:v>
                </c:pt>
                <c:pt idx="147">
                  <c:v>0.93342876851111578</c:v>
                </c:pt>
                <c:pt idx="148">
                  <c:v>0.93416473915518383</c:v>
                </c:pt>
                <c:pt idx="149">
                  <c:v>0.93098449602507749</c:v>
                </c:pt>
                <c:pt idx="150">
                  <c:v>0.92784374966329608</c:v>
                </c:pt>
                <c:pt idx="151">
                  <c:v>0.92503255515620075</c:v>
                </c:pt>
                <c:pt idx="152">
                  <c:v>0.92294446705142152</c:v>
                </c:pt>
                <c:pt idx="153">
                  <c:v>0.9209367915285317</c:v>
                </c:pt>
                <c:pt idx="154">
                  <c:v>0.91889548788984776</c:v>
                </c:pt>
                <c:pt idx="155">
                  <c:v>0.91888179705390782</c:v>
                </c:pt>
                <c:pt idx="156">
                  <c:v>0.91807737487467533</c:v>
                </c:pt>
                <c:pt idx="157">
                  <c:v>0.91570480856270975</c:v>
                </c:pt>
                <c:pt idx="158">
                  <c:v>0.91347847086188005</c:v>
                </c:pt>
                <c:pt idx="159">
                  <c:v>0.91236518828167323</c:v>
                </c:pt>
                <c:pt idx="160">
                  <c:v>0.91095325638099389</c:v>
                </c:pt>
                <c:pt idx="161">
                  <c:v>0.90871317211553793</c:v>
                </c:pt>
                <c:pt idx="162">
                  <c:v>0.90609375094240974</c:v>
                </c:pt>
                <c:pt idx="163">
                  <c:v>0.90492192026781937</c:v>
                </c:pt>
                <c:pt idx="164">
                  <c:v>0.9024346156966313</c:v>
                </c:pt>
                <c:pt idx="165">
                  <c:v>0.89922336059098862</c:v>
                </c:pt>
                <c:pt idx="166">
                  <c:v>0.89639412344558622</c:v>
                </c:pt>
                <c:pt idx="167">
                  <c:v>0.89387951704417601</c:v>
                </c:pt>
                <c:pt idx="168">
                  <c:v>0.89291036738111673</c:v>
                </c:pt>
                <c:pt idx="169">
                  <c:v>0.89132876058876587</c:v>
                </c:pt>
                <c:pt idx="170">
                  <c:v>0.88957763455326155</c:v>
                </c:pt>
                <c:pt idx="171">
                  <c:v>0.88735476439628491</c:v>
                </c:pt>
                <c:pt idx="172">
                  <c:v>0.88578693358302807</c:v>
                </c:pt>
                <c:pt idx="173">
                  <c:v>0.88355259491001448</c:v>
                </c:pt>
                <c:pt idx="174">
                  <c:v>0.88428957981437817</c:v>
                </c:pt>
                <c:pt idx="175">
                  <c:v>0.88284971579468519</c:v>
                </c:pt>
                <c:pt idx="176">
                  <c:v>0.88030936670157844</c:v>
                </c:pt>
                <c:pt idx="177">
                  <c:v>0.87953771059067132</c:v>
                </c:pt>
                <c:pt idx="178">
                  <c:v>0.87711035204689514</c:v>
                </c:pt>
                <c:pt idx="179">
                  <c:v>0.88046071776489521</c:v>
                </c:pt>
                <c:pt idx="180">
                  <c:v>0.88240681108091867</c:v>
                </c:pt>
                <c:pt idx="181">
                  <c:v>0.87987770113432728</c:v>
                </c:pt>
                <c:pt idx="182">
                  <c:v>0.89511954831079754</c:v>
                </c:pt>
                <c:pt idx="183">
                  <c:v>0.96355306514609973</c:v>
                </c:pt>
                <c:pt idx="184">
                  <c:v>0.96925828103734946</c:v>
                </c:pt>
                <c:pt idx="185">
                  <c:v>0.96779607343040797</c:v>
                </c:pt>
                <c:pt idx="186">
                  <c:v>0.96661309963742603</c:v>
                </c:pt>
                <c:pt idx="187">
                  <c:v>0.96217863787639468</c:v>
                </c:pt>
                <c:pt idx="188">
                  <c:v>0.95974509178798728</c:v>
                </c:pt>
                <c:pt idx="189">
                  <c:v>0.95736562450157225</c:v>
                </c:pt>
                <c:pt idx="190">
                  <c:v>0.95481289157993932</c:v>
                </c:pt>
                <c:pt idx="191">
                  <c:v>0.953951900127604</c:v>
                </c:pt>
                <c:pt idx="192">
                  <c:v>0.95047057725116324</c:v>
                </c:pt>
                <c:pt idx="193">
                  <c:v>0.94736104613823224</c:v>
                </c:pt>
                <c:pt idx="194">
                  <c:v>0.94390000281253739</c:v>
                </c:pt>
                <c:pt idx="195">
                  <c:v>0.94148673627490065</c:v>
                </c:pt>
                <c:pt idx="196">
                  <c:v>0.94011817001723996</c:v>
                </c:pt>
                <c:pt idx="197">
                  <c:v>0.93835016576095676</c:v>
                </c:pt>
                <c:pt idx="198">
                  <c:v>0.93747814507930682</c:v>
                </c:pt>
                <c:pt idx="199">
                  <c:v>0.93510543764315079</c:v>
                </c:pt>
                <c:pt idx="200">
                  <c:v>0.93367234939107291</c:v>
                </c:pt>
                <c:pt idx="201">
                  <c:v>0.92992489508551135</c:v>
                </c:pt>
                <c:pt idx="202">
                  <c:v>0.92679128169490343</c:v>
                </c:pt>
                <c:pt idx="203">
                  <c:v>0.92452922093684586</c:v>
                </c:pt>
                <c:pt idx="204">
                  <c:v>0.92090616282654014</c:v>
                </c:pt>
                <c:pt idx="205">
                  <c:v>0.91915335155304068</c:v>
                </c:pt>
                <c:pt idx="206">
                  <c:v>0.9186188979739911</c:v>
                </c:pt>
                <c:pt idx="207">
                  <c:v>0.91640053437553837</c:v>
                </c:pt>
                <c:pt idx="208">
                  <c:v>0.91251958505813902</c:v>
                </c:pt>
                <c:pt idx="209">
                  <c:v>0.91053821046514694</c:v>
                </c:pt>
                <c:pt idx="210">
                  <c:v>0.90595040152148898</c:v>
                </c:pt>
                <c:pt idx="211">
                  <c:v>0.90332738163897131</c:v>
                </c:pt>
                <c:pt idx="212">
                  <c:v>0.90107982316310897</c:v>
                </c:pt>
                <c:pt idx="213">
                  <c:v>0.89716915806531905</c:v>
                </c:pt>
                <c:pt idx="214">
                  <c:v>0.89440069597273486</c:v>
                </c:pt>
                <c:pt idx="215">
                  <c:v>0.89159228161277682</c:v>
                </c:pt>
                <c:pt idx="216">
                  <c:v>0.88666435078379902</c:v>
                </c:pt>
                <c:pt idx="217">
                  <c:v>0.88452183403755247</c:v>
                </c:pt>
                <c:pt idx="218">
                  <c:v>0.8874484934122826</c:v>
                </c:pt>
                <c:pt idx="219">
                  <c:v>0.89906867598432161</c:v>
                </c:pt>
                <c:pt idx="220">
                  <c:v>0.92578446501233314</c:v>
                </c:pt>
                <c:pt idx="221">
                  <c:v>0.94613615561696829</c:v>
                </c:pt>
                <c:pt idx="222">
                  <c:v>0.96069147082238004</c:v>
                </c:pt>
                <c:pt idx="223">
                  <c:v>0.96042107681255939</c:v>
                </c:pt>
                <c:pt idx="224">
                  <c:v>0.95920430376834254</c:v>
                </c:pt>
                <c:pt idx="225">
                  <c:v>0.95647728985982827</c:v>
                </c:pt>
                <c:pt idx="226">
                  <c:v>0.95352602956214072</c:v>
                </c:pt>
                <c:pt idx="227">
                  <c:v>0.9537948006434056</c:v>
                </c:pt>
                <c:pt idx="228">
                  <c:v>0.95488475946148166</c:v>
                </c:pt>
                <c:pt idx="229">
                  <c:v>0.96275998499748561</c:v>
                </c:pt>
                <c:pt idx="230">
                  <c:v>0.97442909870308847</c:v>
                </c:pt>
                <c:pt idx="231">
                  <c:v>1</c:v>
                </c:pt>
                <c:pt idx="232">
                  <c:v>1</c:v>
                </c:pt>
                <c:pt idx="233">
                  <c:v>1</c:v>
                </c:pt>
                <c:pt idx="234">
                  <c:v>1</c:v>
                </c:pt>
                <c:pt idx="235">
                  <c:v>1</c:v>
                </c:pt>
                <c:pt idx="236">
                  <c:v>1</c:v>
                </c:pt>
                <c:pt idx="237">
                  <c:v>1</c:v>
                </c:pt>
                <c:pt idx="238">
                  <c:v>1</c:v>
                </c:pt>
                <c:pt idx="239">
                  <c:v>1</c:v>
                </c:pt>
                <c:pt idx="240">
                  <c:v>1</c:v>
                </c:pt>
                <c:pt idx="241">
                  <c:v>1</c:v>
                </c:pt>
                <c:pt idx="242">
                  <c:v>1</c:v>
                </c:pt>
                <c:pt idx="243">
                  <c:v>1</c:v>
                </c:pt>
                <c:pt idx="244">
                  <c:v>1</c:v>
                </c:pt>
                <c:pt idx="245">
                  <c:v>1</c:v>
                </c:pt>
                <c:pt idx="246">
                  <c:v>1</c:v>
                </c:pt>
                <c:pt idx="247">
                  <c:v>1</c:v>
                </c:pt>
                <c:pt idx="248">
                  <c:v>1</c:v>
                </c:pt>
                <c:pt idx="249">
                  <c:v>1</c:v>
                </c:pt>
                <c:pt idx="250">
                  <c:v>1</c:v>
                </c:pt>
                <c:pt idx="251">
                  <c:v>1</c:v>
                </c:pt>
                <c:pt idx="252">
                  <c:v>1</c:v>
                </c:pt>
                <c:pt idx="253">
                  <c:v>1</c:v>
                </c:pt>
                <c:pt idx="254">
                  <c:v>1</c:v>
                </c:pt>
                <c:pt idx="255">
                  <c:v>1</c:v>
                </c:pt>
                <c:pt idx="256">
                  <c:v>1</c:v>
                </c:pt>
                <c:pt idx="257">
                  <c:v>1</c:v>
                </c:pt>
                <c:pt idx="258">
                  <c:v>1</c:v>
                </c:pt>
                <c:pt idx="259">
                  <c:v>1</c:v>
                </c:pt>
                <c:pt idx="260">
                  <c:v>1</c:v>
                </c:pt>
                <c:pt idx="261">
                  <c:v>1</c:v>
                </c:pt>
                <c:pt idx="262">
                  <c:v>1</c:v>
                </c:pt>
                <c:pt idx="263">
                  <c:v>1</c:v>
                </c:pt>
                <c:pt idx="264">
                  <c:v>1</c:v>
                </c:pt>
                <c:pt idx="265">
                  <c:v>1</c:v>
                </c:pt>
                <c:pt idx="266">
                  <c:v>1</c:v>
                </c:pt>
                <c:pt idx="267">
                  <c:v>1</c:v>
                </c:pt>
                <c:pt idx="268">
                  <c:v>1</c:v>
                </c:pt>
                <c:pt idx="269">
                  <c:v>1</c:v>
                </c:pt>
                <c:pt idx="270">
                  <c:v>1</c:v>
                </c:pt>
                <c:pt idx="271">
                  <c:v>1</c:v>
                </c:pt>
                <c:pt idx="272">
                  <c:v>1</c:v>
                </c:pt>
                <c:pt idx="273">
                  <c:v>1</c:v>
                </c:pt>
                <c:pt idx="274">
                  <c:v>1</c:v>
                </c:pt>
                <c:pt idx="275">
                  <c:v>1</c:v>
                </c:pt>
                <c:pt idx="276">
                  <c:v>1</c:v>
                </c:pt>
                <c:pt idx="277">
                  <c:v>1</c:v>
                </c:pt>
                <c:pt idx="278">
                  <c:v>1</c:v>
                </c:pt>
                <c:pt idx="279">
                  <c:v>1</c:v>
                </c:pt>
                <c:pt idx="280">
                  <c:v>1</c:v>
                </c:pt>
                <c:pt idx="281">
                  <c:v>1</c:v>
                </c:pt>
                <c:pt idx="282">
                  <c:v>1</c:v>
                </c:pt>
                <c:pt idx="283">
                  <c:v>1</c:v>
                </c:pt>
                <c:pt idx="284">
                  <c:v>1</c:v>
                </c:pt>
                <c:pt idx="285">
                  <c:v>1</c:v>
                </c:pt>
                <c:pt idx="286">
                  <c:v>0.99455156070212247</c:v>
                </c:pt>
                <c:pt idx="287">
                  <c:v>0.99184762060390363</c:v>
                </c:pt>
                <c:pt idx="288">
                  <c:v>0.98990754358343713</c:v>
                </c:pt>
                <c:pt idx="289">
                  <c:v>0.98986287555340013</c:v>
                </c:pt>
                <c:pt idx="290">
                  <c:v>1</c:v>
                </c:pt>
                <c:pt idx="291">
                  <c:v>0.9848322709338877</c:v>
                </c:pt>
                <c:pt idx="292">
                  <c:v>0.98533112496722985</c:v>
                </c:pt>
                <c:pt idx="293">
                  <c:v>0.98021325504756085</c:v>
                </c:pt>
                <c:pt idx="294">
                  <c:v>0.98011252057773224</c:v>
                </c:pt>
                <c:pt idx="295">
                  <c:v>0.92858218215620147</c:v>
                </c:pt>
                <c:pt idx="296">
                  <c:v>0.9718993025294238</c:v>
                </c:pt>
                <c:pt idx="297">
                  <c:v>0.97514196711404555</c:v>
                </c:pt>
                <c:pt idx="298">
                  <c:v>0.97123007735512323</c:v>
                </c:pt>
                <c:pt idx="299">
                  <c:v>0.97143287286248547</c:v>
                </c:pt>
                <c:pt idx="300">
                  <c:v>0.96739048241565528</c:v>
                </c:pt>
                <c:pt idx="301">
                  <c:v>0.96919570615241846</c:v>
                </c:pt>
                <c:pt idx="302">
                  <c:v>0.96520029093610871</c:v>
                </c:pt>
                <c:pt idx="303">
                  <c:v>0.96438344949714827</c:v>
                </c:pt>
                <c:pt idx="304">
                  <c:v>1</c:v>
                </c:pt>
                <c:pt idx="305">
                  <c:v>1</c:v>
                </c:pt>
                <c:pt idx="306">
                  <c:v>1</c:v>
                </c:pt>
                <c:pt idx="307">
                  <c:v>1</c:v>
                </c:pt>
                <c:pt idx="308">
                  <c:v>1</c:v>
                </c:pt>
                <c:pt idx="309">
                  <c:v>1</c:v>
                </c:pt>
                <c:pt idx="310">
                  <c:v>1</c:v>
                </c:pt>
                <c:pt idx="311">
                  <c:v>1</c:v>
                </c:pt>
                <c:pt idx="312">
                  <c:v>1</c:v>
                </c:pt>
                <c:pt idx="313">
                  <c:v>1</c:v>
                </c:pt>
                <c:pt idx="314">
                  <c:v>1</c:v>
                </c:pt>
                <c:pt idx="315">
                  <c:v>1</c:v>
                </c:pt>
                <c:pt idx="316">
                  <c:v>1</c:v>
                </c:pt>
                <c:pt idx="317">
                  <c:v>1</c:v>
                </c:pt>
                <c:pt idx="318">
                  <c:v>1</c:v>
                </c:pt>
                <c:pt idx="319">
                  <c:v>1</c:v>
                </c:pt>
                <c:pt idx="320">
                  <c:v>1</c:v>
                </c:pt>
                <c:pt idx="321">
                  <c:v>1</c:v>
                </c:pt>
                <c:pt idx="322">
                  <c:v>1</c:v>
                </c:pt>
                <c:pt idx="323">
                  <c:v>1</c:v>
                </c:pt>
                <c:pt idx="324">
                  <c:v>1</c:v>
                </c:pt>
                <c:pt idx="325">
                  <c:v>1</c:v>
                </c:pt>
                <c:pt idx="326">
                  <c:v>1</c:v>
                </c:pt>
                <c:pt idx="327">
                  <c:v>1</c:v>
                </c:pt>
                <c:pt idx="328">
                  <c:v>1</c:v>
                </c:pt>
                <c:pt idx="329">
                  <c:v>1</c:v>
                </c:pt>
                <c:pt idx="330">
                  <c:v>1</c:v>
                </c:pt>
                <c:pt idx="331">
                  <c:v>1</c:v>
                </c:pt>
                <c:pt idx="332">
                  <c:v>1</c:v>
                </c:pt>
                <c:pt idx="333">
                  <c:v>1</c:v>
                </c:pt>
                <c:pt idx="334">
                  <c:v>1</c:v>
                </c:pt>
                <c:pt idx="335">
                  <c:v>1</c:v>
                </c:pt>
                <c:pt idx="336">
                  <c:v>1</c:v>
                </c:pt>
                <c:pt idx="337">
                  <c:v>1</c:v>
                </c:pt>
                <c:pt idx="338">
                  <c:v>1</c:v>
                </c:pt>
                <c:pt idx="339">
                  <c:v>1</c:v>
                </c:pt>
                <c:pt idx="340">
                  <c:v>1</c:v>
                </c:pt>
                <c:pt idx="341">
                  <c:v>1</c:v>
                </c:pt>
                <c:pt idx="342">
                  <c:v>1</c:v>
                </c:pt>
                <c:pt idx="343">
                  <c:v>1</c:v>
                </c:pt>
                <c:pt idx="344">
                  <c:v>1</c:v>
                </c:pt>
                <c:pt idx="345">
                  <c:v>1</c:v>
                </c:pt>
                <c:pt idx="346">
                  <c:v>1</c:v>
                </c:pt>
                <c:pt idx="347">
                  <c:v>1</c:v>
                </c:pt>
                <c:pt idx="348">
                  <c:v>1</c:v>
                </c:pt>
                <c:pt idx="349">
                  <c:v>1</c:v>
                </c:pt>
                <c:pt idx="350">
                  <c:v>1</c:v>
                </c:pt>
                <c:pt idx="351">
                  <c:v>1</c:v>
                </c:pt>
                <c:pt idx="352">
                  <c:v>1</c:v>
                </c:pt>
                <c:pt idx="353">
                  <c:v>1</c:v>
                </c:pt>
                <c:pt idx="354">
                  <c:v>1</c:v>
                </c:pt>
                <c:pt idx="355">
                  <c:v>1</c:v>
                </c:pt>
                <c:pt idx="356">
                  <c:v>1</c:v>
                </c:pt>
                <c:pt idx="357">
                  <c:v>1</c:v>
                </c:pt>
                <c:pt idx="358">
                  <c:v>1</c:v>
                </c:pt>
                <c:pt idx="359">
                  <c:v>1</c:v>
                </c:pt>
                <c:pt idx="360">
                  <c:v>1</c:v>
                </c:pt>
                <c:pt idx="361">
                  <c:v>1</c:v>
                </c:pt>
                <c:pt idx="362">
                  <c:v>1</c:v>
                </c:pt>
                <c:pt idx="363">
                  <c:v>1</c:v>
                </c:pt>
                <c:pt idx="364">
                  <c:v>1</c:v>
                </c:pt>
                <c:pt idx="365">
                  <c:v>1</c:v>
                </c:pt>
                <c:pt idx="366">
                  <c:v>1</c:v>
                </c:pt>
                <c:pt idx="367">
                  <c:v>1</c:v>
                </c:pt>
                <c:pt idx="368">
                  <c:v>1</c:v>
                </c:pt>
                <c:pt idx="369">
                  <c:v>1</c:v>
                </c:pt>
                <c:pt idx="370">
                  <c:v>1</c:v>
                </c:pt>
                <c:pt idx="371">
                  <c:v>1</c:v>
                </c:pt>
                <c:pt idx="372">
                  <c:v>1</c:v>
                </c:pt>
                <c:pt idx="373">
                  <c:v>1</c:v>
                </c:pt>
                <c:pt idx="374">
                  <c:v>1</c:v>
                </c:pt>
                <c:pt idx="375">
                  <c:v>1</c:v>
                </c:pt>
                <c:pt idx="376">
                  <c:v>1</c:v>
                </c:pt>
                <c:pt idx="377">
                  <c:v>1</c:v>
                </c:pt>
                <c:pt idx="378">
                  <c:v>1</c:v>
                </c:pt>
                <c:pt idx="379">
                  <c:v>1</c:v>
                </c:pt>
                <c:pt idx="380">
                  <c:v>1</c:v>
                </c:pt>
                <c:pt idx="381">
                  <c:v>1</c:v>
                </c:pt>
                <c:pt idx="382">
                  <c:v>1</c:v>
                </c:pt>
                <c:pt idx="383">
                  <c:v>1</c:v>
                </c:pt>
                <c:pt idx="384">
                  <c:v>1</c:v>
                </c:pt>
                <c:pt idx="385">
                  <c:v>1</c:v>
                </c:pt>
                <c:pt idx="386">
                  <c:v>1</c:v>
                </c:pt>
                <c:pt idx="387">
                  <c:v>1</c:v>
                </c:pt>
                <c:pt idx="388">
                  <c:v>1</c:v>
                </c:pt>
                <c:pt idx="389">
                  <c:v>1</c:v>
                </c:pt>
                <c:pt idx="390">
                  <c:v>1</c:v>
                </c:pt>
                <c:pt idx="391">
                  <c:v>1</c:v>
                </c:pt>
                <c:pt idx="392">
                  <c:v>1</c:v>
                </c:pt>
                <c:pt idx="393">
                  <c:v>1</c:v>
                </c:pt>
                <c:pt idx="394">
                  <c:v>1</c:v>
                </c:pt>
                <c:pt idx="395">
                  <c:v>1</c:v>
                </c:pt>
                <c:pt idx="396">
                  <c:v>1</c:v>
                </c:pt>
                <c:pt idx="397">
                  <c:v>0.99999321186587153</c:v>
                </c:pt>
                <c:pt idx="398">
                  <c:v>0.99997296059902674</c:v>
                </c:pt>
                <c:pt idx="399">
                  <c:v>0.99994592119804493</c:v>
                </c:pt>
                <c:pt idx="400">
                  <c:v>0.99997296059902729</c:v>
                </c:pt>
                <c:pt idx="401">
                  <c:v>1</c:v>
                </c:pt>
                <c:pt idx="402">
                  <c:v>1</c:v>
                </c:pt>
                <c:pt idx="403">
                  <c:v>1</c:v>
                </c:pt>
                <c:pt idx="404">
                  <c:v>1</c:v>
                </c:pt>
                <c:pt idx="405">
                  <c:v>1</c:v>
                </c:pt>
                <c:pt idx="406">
                  <c:v>1</c:v>
                </c:pt>
                <c:pt idx="407">
                  <c:v>1</c:v>
                </c:pt>
                <c:pt idx="408">
                  <c:v>1</c:v>
                </c:pt>
                <c:pt idx="409">
                  <c:v>1</c:v>
                </c:pt>
                <c:pt idx="410">
                  <c:v>1</c:v>
                </c:pt>
                <c:pt idx="411">
                  <c:v>1</c:v>
                </c:pt>
                <c:pt idx="412">
                  <c:v>1</c:v>
                </c:pt>
                <c:pt idx="413">
                  <c:v>1</c:v>
                </c:pt>
                <c:pt idx="414">
                  <c:v>1</c:v>
                </c:pt>
                <c:pt idx="415">
                  <c:v>1</c:v>
                </c:pt>
                <c:pt idx="416">
                  <c:v>1</c:v>
                </c:pt>
                <c:pt idx="417">
                  <c:v>0.99669443322992357</c:v>
                </c:pt>
                <c:pt idx="418">
                  <c:v>0.99574473155731902</c:v>
                </c:pt>
                <c:pt idx="419">
                  <c:v>0.99630843432353122</c:v>
                </c:pt>
                <c:pt idx="420">
                  <c:v>0.99627609262423356</c:v>
                </c:pt>
                <c:pt idx="421">
                  <c:v>0.99655923622501175</c:v>
                </c:pt>
                <c:pt idx="422">
                  <c:v>0.9989906795625122</c:v>
                </c:pt>
                <c:pt idx="423">
                  <c:v>1</c:v>
                </c:pt>
                <c:pt idx="424">
                  <c:v>1</c:v>
                </c:pt>
                <c:pt idx="425">
                  <c:v>1</c:v>
                </c:pt>
                <c:pt idx="426">
                  <c:v>1</c:v>
                </c:pt>
                <c:pt idx="427">
                  <c:v>1</c:v>
                </c:pt>
                <c:pt idx="428">
                  <c:v>1</c:v>
                </c:pt>
                <c:pt idx="429">
                  <c:v>1</c:v>
                </c:pt>
                <c:pt idx="430">
                  <c:v>1</c:v>
                </c:pt>
                <c:pt idx="431">
                  <c:v>1</c:v>
                </c:pt>
                <c:pt idx="432">
                  <c:v>1</c:v>
                </c:pt>
                <c:pt idx="433">
                  <c:v>1</c:v>
                </c:pt>
                <c:pt idx="434">
                  <c:v>1</c:v>
                </c:pt>
                <c:pt idx="435">
                  <c:v>1</c:v>
                </c:pt>
                <c:pt idx="436">
                  <c:v>1</c:v>
                </c:pt>
                <c:pt idx="437">
                  <c:v>1</c:v>
                </c:pt>
                <c:pt idx="438">
                  <c:v>1</c:v>
                </c:pt>
                <c:pt idx="439">
                  <c:v>1</c:v>
                </c:pt>
                <c:pt idx="440">
                  <c:v>1</c:v>
                </c:pt>
                <c:pt idx="441">
                  <c:v>1</c:v>
                </c:pt>
                <c:pt idx="442">
                  <c:v>1</c:v>
                </c:pt>
                <c:pt idx="443">
                  <c:v>1</c:v>
                </c:pt>
                <c:pt idx="444">
                  <c:v>1</c:v>
                </c:pt>
                <c:pt idx="445">
                  <c:v>1</c:v>
                </c:pt>
                <c:pt idx="446">
                  <c:v>1</c:v>
                </c:pt>
                <c:pt idx="447">
                  <c:v>1</c:v>
                </c:pt>
                <c:pt idx="448">
                  <c:v>1</c:v>
                </c:pt>
                <c:pt idx="449">
                  <c:v>1</c:v>
                </c:pt>
                <c:pt idx="450">
                  <c:v>1</c:v>
                </c:pt>
                <c:pt idx="451">
                  <c:v>1</c:v>
                </c:pt>
                <c:pt idx="452">
                  <c:v>1</c:v>
                </c:pt>
                <c:pt idx="453">
                  <c:v>1</c:v>
                </c:pt>
                <c:pt idx="454">
                  <c:v>1</c:v>
                </c:pt>
                <c:pt idx="455">
                  <c:v>1</c:v>
                </c:pt>
                <c:pt idx="456">
                  <c:v>1</c:v>
                </c:pt>
                <c:pt idx="457">
                  <c:v>1</c:v>
                </c:pt>
                <c:pt idx="458">
                  <c:v>1</c:v>
                </c:pt>
                <c:pt idx="459">
                  <c:v>1</c:v>
                </c:pt>
                <c:pt idx="460">
                  <c:v>1</c:v>
                </c:pt>
                <c:pt idx="461">
                  <c:v>1</c:v>
                </c:pt>
                <c:pt idx="462">
                  <c:v>1</c:v>
                </c:pt>
                <c:pt idx="463">
                  <c:v>1</c:v>
                </c:pt>
                <c:pt idx="464">
                  <c:v>1</c:v>
                </c:pt>
                <c:pt idx="465">
                  <c:v>1</c:v>
                </c:pt>
                <c:pt idx="466">
                  <c:v>1</c:v>
                </c:pt>
                <c:pt idx="467">
                  <c:v>1</c:v>
                </c:pt>
                <c:pt idx="468">
                  <c:v>1</c:v>
                </c:pt>
                <c:pt idx="469">
                  <c:v>1</c:v>
                </c:pt>
                <c:pt idx="470">
                  <c:v>1</c:v>
                </c:pt>
                <c:pt idx="471">
                  <c:v>1</c:v>
                </c:pt>
                <c:pt idx="472">
                  <c:v>1</c:v>
                </c:pt>
                <c:pt idx="473">
                  <c:v>1</c:v>
                </c:pt>
                <c:pt idx="474">
                  <c:v>1</c:v>
                </c:pt>
                <c:pt idx="475">
                  <c:v>1</c:v>
                </c:pt>
                <c:pt idx="476">
                  <c:v>1</c:v>
                </c:pt>
                <c:pt idx="477">
                  <c:v>1</c:v>
                </c:pt>
                <c:pt idx="478">
                  <c:v>1</c:v>
                </c:pt>
                <c:pt idx="479">
                  <c:v>1</c:v>
                </c:pt>
                <c:pt idx="480">
                  <c:v>1</c:v>
                </c:pt>
                <c:pt idx="481">
                  <c:v>1</c:v>
                </c:pt>
                <c:pt idx="482">
                  <c:v>1</c:v>
                </c:pt>
                <c:pt idx="483">
                  <c:v>1</c:v>
                </c:pt>
                <c:pt idx="484">
                  <c:v>1</c:v>
                </c:pt>
                <c:pt idx="485">
                  <c:v>1</c:v>
                </c:pt>
                <c:pt idx="486">
                  <c:v>1</c:v>
                </c:pt>
                <c:pt idx="487">
                  <c:v>1</c:v>
                </c:pt>
                <c:pt idx="488">
                  <c:v>1</c:v>
                </c:pt>
                <c:pt idx="489">
                  <c:v>1</c:v>
                </c:pt>
                <c:pt idx="490">
                  <c:v>1</c:v>
                </c:pt>
                <c:pt idx="491">
                  <c:v>1</c:v>
                </c:pt>
                <c:pt idx="492">
                  <c:v>1</c:v>
                </c:pt>
                <c:pt idx="493">
                  <c:v>1</c:v>
                </c:pt>
                <c:pt idx="494">
                  <c:v>1</c:v>
                </c:pt>
                <c:pt idx="495">
                  <c:v>1</c:v>
                </c:pt>
                <c:pt idx="496">
                  <c:v>1</c:v>
                </c:pt>
                <c:pt idx="497">
                  <c:v>1</c:v>
                </c:pt>
                <c:pt idx="498">
                  <c:v>1</c:v>
                </c:pt>
                <c:pt idx="499">
                  <c:v>1</c:v>
                </c:pt>
                <c:pt idx="500">
                  <c:v>1</c:v>
                </c:pt>
                <c:pt idx="501">
                  <c:v>1</c:v>
                </c:pt>
                <c:pt idx="502">
                  <c:v>1</c:v>
                </c:pt>
                <c:pt idx="503">
                  <c:v>1</c:v>
                </c:pt>
                <c:pt idx="504">
                  <c:v>1</c:v>
                </c:pt>
                <c:pt idx="505">
                  <c:v>1</c:v>
                </c:pt>
                <c:pt idx="506">
                  <c:v>1</c:v>
                </c:pt>
                <c:pt idx="507">
                  <c:v>1</c:v>
                </c:pt>
                <c:pt idx="508">
                  <c:v>1</c:v>
                </c:pt>
                <c:pt idx="509">
                  <c:v>1</c:v>
                </c:pt>
                <c:pt idx="510">
                  <c:v>1</c:v>
                </c:pt>
                <c:pt idx="511">
                  <c:v>1</c:v>
                </c:pt>
                <c:pt idx="512">
                  <c:v>1</c:v>
                </c:pt>
                <c:pt idx="513">
                  <c:v>1</c:v>
                </c:pt>
                <c:pt idx="514">
                  <c:v>1</c:v>
                </c:pt>
                <c:pt idx="515">
                  <c:v>1</c:v>
                </c:pt>
                <c:pt idx="516">
                  <c:v>1</c:v>
                </c:pt>
                <c:pt idx="517">
                  <c:v>1</c:v>
                </c:pt>
                <c:pt idx="518">
                  <c:v>1</c:v>
                </c:pt>
                <c:pt idx="519">
                  <c:v>1</c:v>
                </c:pt>
                <c:pt idx="520">
                  <c:v>1</c:v>
                </c:pt>
                <c:pt idx="521">
                  <c:v>1</c:v>
                </c:pt>
                <c:pt idx="522">
                  <c:v>1</c:v>
                </c:pt>
                <c:pt idx="523">
                  <c:v>1</c:v>
                </c:pt>
                <c:pt idx="524">
                  <c:v>1</c:v>
                </c:pt>
                <c:pt idx="525">
                  <c:v>1</c:v>
                </c:pt>
                <c:pt idx="526">
                  <c:v>1</c:v>
                </c:pt>
                <c:pt idx="527">
                  <c:v>1</c:v>
                </c:pt>
                <c:pt idx="528">
                  <c:v>1</c:v>
                </c:pt>
                <c:pt idx="529">
                  <c:v>1</c:v>
                </c:pt>
                <c:pt idx="530">
                  <c:v>1</c:v>
                </c:pt>
                <c:pt idx="531">
                  <c:v>1</c:v>
                </c:pt>
                <c:pt idx="532">
                  <c:v>1</c:v>
                </c:pt>
                <c:pt idx="533">
                  <c:v>1</c:v>
                </c:pt>
                <c:pt idx="534">
                  <c:v>1</c:v>
                </c:pt>
                <c:pt idx="535">
                  <c:v>1</c:v>
                </c:pt>
                <c:pt idx="536">
                  <c:v>1</c:v>
                </c:pt>
                <c:pt idx="537">
                  <c:v>1</c:v>
                </c:pt>
                <c:pt idx="538">
                  <c:v>1</c:v>
                </c:pt>
                <c:pt idx="539">
                  <c:v>1</c:v>
                </c:pt>
                <c:pt idx="540">
                  <c:v>1</c:v>
                </c:pt>
                <c:pt idx="541">
                  <c:v>1</c:v>
                </c:pt>
                <c:pt idx="542">
                  <c:v>1</c:v>
                </c:pt>
                <c:pt idx="543">
                  <c:v>1</c:v>
                </c:pt>
                <c:pt idx="544">
                  <c:v>1</c:v>
                </c:pt>
                <c:pt idx="545">
                  <c:v>1</c:v>
                </c:pt>
                <c:pt idx="546">
                  <c:v>1</c:v>
                </c:pt>
                <c:pt idx="547">
                  <c:v>1</c:v>
                </c:pt>
                <c:pt idx="548">
                  <c:v>1</c:v>
                </c:pt>
                <c:pt idx="549">
                  <c:v>1</c:v>
                </c:pt>
                <c:pt idx="550">
                  <c:v>1</c:v>
                </c:pt>
                <c:pt idx="551">
                  <c:v>1</c:v>
                </c:pt>
                <c:pt idx="552">
                  <c:v>1</c:v>
                </c:pt>
                <c:pt idx="553">
                  <c:v>1</c:v>
                </c:pt>
                <c:pt idx="554">
                  <c:v>1</c:v>
                </c:pt>
                <c:pt idx="555">
                  <c:v>1</c:v>
                </c:pt>
                <c:pt idx="556">
                  <c:v>1</c:v>
                </c:pt>
                <c:pt idx="557">
                  <c:v>1</c:v>
                </c:pt>
                <c:pt idx="558">
                  <c:v>1</c:v>
                </c:pt>
                <c:pt idx="559">
                  <c:v>1</c:v>
                </c:pt>
                <c:pt idx="560">
                  <c:v>1</c:v>
                </c:pt>
                <c:pt idx="561">
                  <c:v>1</c:v>
                </c:pt>
                <c:pt idx="562">
                  <c:v>1</c:v>
                </c:pt>
                <c:pt idx="563">
                  <c:v>1</c:v>
                </c:pt>
                <c:pt idx="564">
                  <c:v>1</c:v>
                </c:pt>
                <c:pt idx="565">
                  <c:v>1</c:v>
                </c:pt>
                <c:pt idx="566">
                  <c:v>1</c:v>
                </c:pt>
                <c:pt idx="567">
                  <c:v>1</c:v>
                </c:pt>
                <c:pt idx="568">
                  <c:v>1</c:v>
                </c:pt>
                <c:pt idx="569">
                  <c:v>1</c:v>
                </c:pt>
                <c:pt idx="570">
                  <c:v>1</c:v>
                </c:pt>
                <c:pt idx="571">
                  <c:v>1</c:v>
                </c:pt>
                <c:pt idx="572">
                  <c:v>1</c:v>
                </c:pt>
                <c:pt idx="573">
                  <c:v>1</c:v>
                </c:pt>
                <c:pt idx="574">
                  <c:v>1</c:v>
                </c:pt>
                <c:pt idx="575">
                  <c:v>1</c:v>
                </c:pt>
                <c:pt idx="576">
                  <c:v>1</c:v>
                </c:pt>
                <c:pt idx="577">
                  <c:v>1</c:v>
                </c:pt>
                <c:pt idx="578">
                  <c:v>1</c:v>
                </c:pt>
                <c:pt idx="579">
                  <c:v>1</c:v>
                </c:pt>
                <c:pt idx="580">
                  <c:v>1</c:v>
                </c:pt>
                <c:pt idx="581">
                  <c:v>1</c:v>
                </c:pt>
                <c:pt idx="582">
                  <c:v>1</c:v>
                </c:pt>
                <c:pt idx="583">
                  <c:v>1</c:v>
                </c:pt>
                <c:pt idx="584">
                  <c:v>1</c:v>
                </c:pt>
                <c:pt idx="585">
                  <c:v>1</c:v>
                </c:pt>
                <c:pt idx="586">
                  <c:v>1</c:v>
                </c:pt>
                <c:pt idx="587">
                  <c:v>1</c:v>
                </c:pt>
                <c:pt idx="588">
                  <c:v>1</c:v>
                </c:pt>
                <c:pt idx="589">
                  <c:v>1</c:v>
                </c:pt>
                <c:pt idx="590">
                  <c:v>1</c:v>
                </c:pt>
                <c:pt idx="591">
                  <c:v>1</c:v>
                </c:pt>
                <c:pt idx="592">
                  <c:v>1</c:v>
                </c:pt>
                <c:pt idx="593">
                  <c:v>1</c:v>
                </c:pt>
                <c:pt idx="594">
                  <c:v>1</c:v>
                </c:pt>
                <c:pt idx="595">
                  <c:v>1</c:v>
                </c:pt>
                <c:pt idx="596">
                  <c:v>1</c:v>
                </c:pt>
                <c:pt idx="597">
                  <c:v>1</c:v>
                </c:pt>
                <c:pt idx="598">
                  <c:v>1</c:v>
                </c:pt>
                <c:pt idx="599">
                  <c:v>1</c:v>
                </c:pt>
                <c:pt idx="600">
                  <c:v>1</c:v>
                </c:pt>
                <c:pt idx="601">
                  <c:v>1</c:v>
                </c:pt>
                <c:pt idx="602">
                  <c:v>1</c:v>
                </c:pt>
                <c:pt idx="603">
                  <c:v>1</c:v>
                </c:pt>
                <c:pt idx="604">
                  <c:v>1</c:v>
                </c:pt>
                <c:pt idx="605">
                  <c:v>1</c:v>
                </c:pt>
                <c:pt idx="606">
                  <c:v>1</c:v>
                </c:pt>
                <c:pt idx="607">
                  <c:v>1</c:v>
                </c:pt>
                <c:pt idx="608">
                  <c:v>1</c:v>
                </c:pt>
                <c:pt idx="609">
                  <c:v>1</c:v>
                </c:pt>
                <c:pt idx="610">
                  <c:v>1</c:v>
                </c:pt>
                <c:pt idx="611">
                  <c:v>1</c:v>
                </c:pt>
                <c:pt idx="612">
                  <c:v>0.98354998303044849</c:v>
                </c:pt>
                <c:pt idx="613">
                  <c:v>0.9875980789303257</c:v>
                </c:pt>
                <c:pt idx="614">
                  <c:v>0.98898572248605965</c:v>
                </c:pt>
                <c:pt idx="615">
                  <c:v>0.98377635941078045</c:v>
                </c:pt>
                <c:pt idx="616">
                  <c:v>0.98292427744704636</c:v>
                </c:pt>
                <c:pt idx="617">
                  <c:v>0.9837763594107799</c:v>
                </c:pt>
                <c:pt idx="618">
                  <c:v>1</c:v>
                </c:pt>
                <c:pt idx="619">
                  <c:v>1</c:v>
                </c:pt>
                <c:pt idx="620">
                  <c:v>1</c:v>
                </c:pt>
                <c:pt idx="621">
                  <c:v>1</c:v>
                </c:pt>
                <c:pt idx="622">
                  <c:v>1</c:v>
                </c:pt>
                <c:pt idx="623">
                  <c:v>1</c:v>
                </c:pt>
                <c:pt idx="624">
                  <c:v>1</c:v>
                </c:pt>
                <c:pt idx="625">
                  <c:v>1</c:v>
                </c:pt>
                <c:pt idx="626">
                  <c:v>1</c:v>
                </c:pt>
                <c:pt idx="627">
                  <c:v>1</c:v>
                </c:pt>
                <c:pt idx="628">
                  <c:v>1</c:v>
                </c:pt>
                <c:pt idx="629">
                  <c:v>1</c:v>
                </c:pt>
                <c:pt idx="630">
                  <c:v>1</c:v>
                </c:pt>
                <c:pt idx="631">
                  <c:v>0.99680597075900701</c:v>
                </c:pt>
                <c:pt idx="632">
                  <c:v>0.99267743789621987</c:v>
                </c:pt>
                <c:pt idx="633">
                  <c:v>1</c:v>
                </c:pt>
                <c:pt idx="634">
                  <c:v>1</c:v>
                </c:pt>
                <c:pt idx="635">
                  <c:v>1</c:v>
                </c:pt>
                <c:pt idx="636">
                  <c:v>1</c:v>
                </c:pt>
                <c:pt idx="637">
                  <c:v>1</c:v>
                </c:pt>
                <c:pt idx="638">
                  <c:v>1</c:v>
                </c:pt>
                <c:pt idx="639">
                  <c:v>1</c:v>
                </c:pt>
                <c:pt idx="640">
                  <c:v>1</c:v>
                </c:pt>
                <c:pt idx="641">
                  <c:v>1</c:v>
                </c:pt>
                <c:pt idx="642">
                  <c:v>1</c:v>
                </c:pt>
                <c:pt idx="643">
                  <c:v>1</c:v>
                </c:pt>
                <c:pt idx="644">
                  <c:v>1</c:v>
                </c:pt>
                <c:pt idx="645">
                  <c:v>1</c:v>
                </c:pt>
                <c:pt idx="646">
                  <c:v>1</c:v>
                </c:pt>
                <c:pt idx="647">
                  <c:v>1</c:v>
                </c:pt>
                <c:pt idx="648">
                  <c:v>1</c:v>
                </c:pt>
                <c:pt idx="649">
                  <c:v>1</c:v>
                </c:pt>
                <c:pt idx="650">
                  <c:v>1</c:v>
                </c:pt>
                <c:pt idx="651">
                  <c:v>1</c:v>
                </c:pt>
                <c:pt idx="652">
                  <c:v>1</c:v>
                </c:pt>
                <c:pt idx="653">
                  <c:v>1</c:v>
                </c:pt>
                <c:pt idx="654">
                  <c:v>1</c:v>
                </c:pt>
                <c:pt idx="655">
                  <c:v>1</c:v>
                </c:pt>
                <c:pt idx="656">
                  <c:v>1</c:v>
                </c:pt>
                <c:pt idx="657">
                  <c:v>1</c:v>
                </c:pt>
                <c:pt idx="658">
                  <c:v>1</c:v>
                </c:pt>
                <c:pt idx="659">
                  <c:v>1</c:v>
                </c:pt>
                <c:pt idx="660">
                  <c:v>1</c:v>
                </c:pt>
                <c:pt idx="661">
                  <c:v>1</c:v>
                </c:pt>
                <c:pt idx="662">
                  <c:v>1</c:v>
                </c:pt>
                <c:pt idx="663">
                  <c:v>1</c:v>
                </c:pt>
                <c:pt idx="664">
                  <c:v>1</c:v>
                </c:pt>
              </c:numCache>
            </c:numRef>
          </c:val>
          <c:smooth val="0"/>
          <c:extLst>
            <c:ext xmlns:c16="http://schemas.microsoft.com/office/drawing/2014/chart" uri="{C3380CC4-5D6E-409C-BE32-E72D297353CC}">
              <c16:uniqueId val="{00000000-8644-4485-8F7E-B804A3D9AC13}"/>
            </c:ext>
          </c:extLst>
        </c:ser>
        <c:dLbls>
          <c:showLegendKey val="0"/>
          <c:showVal val="0"/>
          <c:showCatName val="0"/>
          <c:showSerName val="0"/>
          <c:showPercent val="0"/>
          <c:showBubbleSize val="0"/>
        </c:dLbls>
        <c:marker val="1"/>
        <c:smooth val="0"/>
        <c:axId val="414900496"/>
        <c:axId val="414900880"/>
      </c:lineChart>
      <c:dateAx>
        <c:axId val="414900496"/>
        <c:scaling>
          <c:orientation val="minMax"/>
          <c:max val="44613"/>
        </c:scaling>
        <c:delete val="0"/>
        <c:axPos val="b"/>
        <c:title>
          <c:tx>
            <c:rich>
              <a:bodyPr/>
              <a:lstStyle/>
              <a:p>
                <a:pPr>
                  <a:defRPr/>
                </a:pPr>
                <a:r>
                  <a:rPr lang="en-US"/>
                  <a:t>Date</a:t>
                </a:r>
              </a:p>
            </c:rich>
          </c:tx>
          <c:overlay val="0"/>
        </c:title>
        <c:numFmt formatCode="d/mm/yyyy" sourceLinked="0"/>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14900880"/>
        <c:crosses val="autoZero"/>
        <c:auto val="1"/>
        <c:lblOffset val="100"/>
        <c:baseTimeUnit val="days"/>
        <c:majorUnit val="1"/>
        <c:majorTimeUnit val="months"/>
      </c:dateAx>
      <c:valAx>
        <c:axId val="414900880"/>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a:t>Dam Percentage %</a:t>
                </a:r>
              </a:p>
            </c:rich>
          </c:tx>
          <c:overlay val="0"/>
        </c:title>
        <c:numFmt formatCode="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4900496"/>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7DD3DE-6A81-4887-B3FD-3689BE0D95D8}" type="doc">
      <dgm:prSet loTypeId="urn:microsoft.com/office/officeart/2005/8/layout/vList3" loCatId="list" qsTypeId="urn:microsoft.com/office/officeart/2005/8/quickstyle/3d2" qsCatId="3D" csTypeId="urn:microsoft.com/office/officeart/2005/8/colors/accent1_2" csCatId="accent1" phldr="1"/>
      <dgm:spPr/>
      <dgm:t>
        <a:bodyPr/>
        <a:lstStyle/>
        <a:p>
          <a:endParaRPr lang="en-AU"/>
        </a:p>
      </dgm:t>
    </dgm:pt>
    <dgm:pt modelId="{8C1939CE-CFD7-44B4-AE39-0FC81F1B6630}">
      <dgm:prSet phldrT="[Text]" custT="1"/>
      <dgm:spPr/>
      <dgm:t>
        <a:bodyPr/>
        <a:lstStyle/>
        <a:p>
          <a:pPr algn="l">
            <a:lnSpc>
              <a:spcPct val="100000"/>
            </a:lnSpc>
            <a:spcAft>
              <a:spcPts val="0"/>
            </a:spcAft>
          </a:pPr>
          <a:r>
            <a:rPr lang="en-AU" sz="1100" b="1"/>
            <a:t>TURBIDITY    -   0.0091</a:t>
          </a:r>
          <a:r>
            <a:rPr lang="en-AU" sz="900" b="1"/>
            <a:t> NTU </a:t>
          </a:r>
        </a:p>
        <a:p>
          <a:pPr algn="l">
            <a:lnSpc>
              <a:spcPct val="100000"/>
            </a:lnSpc>
            <a:spcAft>
              <a:spcPts val="0"/>
            </a:spcAft>
          </a:pPr>
          <a:r>
            <a:rPr lang="en-AU" sz="800" i="1"/>
            <a:t>- the cloudiness of water caused by the presence of fine suspended particles</a:t>
          </a:r>
        </a:p>
      </dgm:t>
    </dgm:pt>
    <dgm:pt modelId="{F5A2D917-83AE-47C8-8810-5989DF1436C3}" type="parTrans" cxnId="{B2DC46E0-979F-4CAF-B957-872E03B46E4F}">
      <dgm:prSet/>
      <dgm:spPr/>
      <dgm:t>
        <a:bodyPr/>
        <a:lstStyle/>
        <a:p>
          <a:endParaRPr lang="en-AU" sz="2000"/>
        </a:p>
      </dgm:t>
    </dgm:pt>
    <dgm:pt modelId="{E740A202-0BAE-4BC4-B771-BE7A036C95E1}" type="sibTrans" cxnId="{B2DC46E0-979F-4CAF-B957-872E03B46E4F}">
      <dgm:prSet custT="1"/>
      <dgm:spPr/>
      <dgm:t>
        <a:bodyPr/>
        <a:lstStyle/>
        <a:p>
          <a:endParaRPr lang="en-AU" sz="4000"/>
        </a:p>
      </dgm:t>
    </dgm:pt>
    <dgm:pt modelId="{90F76833-5896-4177-BA06-392EF13500B9}">
      <dgm:prSet phldrT="[Text]" custT="1"/>
      <dgm:spPr/>
      <dgm:t>
        <a:bodyPr/>
        <a:lstStyle/>
        <a:p>
          <a:pPr algn="l">
            <a:lnSpc>
              <a:spcPct val="100000"/>
            </a:lnSpc>
            <a:spcAft>
              <a:spcPts val="0"/>
            </a:spcAft>
          </a:pPr>
          <a:r>
            <a:rPr lang="en-AU" sz="1100" b="1"/>
            <a:t>pH   </a:t>
          </a:r>
          <a:r>
            <a:rPr lang="en-AU" sz="900" b="1"/>
            <a:t>-  7.6</a:t>
          </a:r>
        </a:p>
        <a:p>
          <a:pPr algn="l">
            <a:lnSpc>
              <a:spcPct val="100000"/>
            </a:lnSpc>
            <a:spcAft>
              <a:spcPts val="0"/>
            </a:spcAft>
          </a:pPr>
          <a:r>
            <a:rPr lang="en-AU" sz="800" i="1"/>
            <a:t>-  This is a measure of the acidity or alkalinity of your water where 1 is very acidic, 7 is 'neutral', and 14 is very alkaline.</a:t>
          </a:r>
        </a:p>
        <a:p>
          <a:pPr algn="l">
            <a:lnSpc>
              <a:spcPct val="100000"/>
            </a:lnSpc>
            <a:spcAft>
              <a:spcPts val="0"/>
            </a:spcAft>
          </a:pPr>
          <a:r>
            <a:rPr lang="en-AU" sz="800" i="1"/>
            <a:t>- coca cola has a pH of 1.5;  milk is 6.5 to 6.7; anticid (eg gaviscon) range 9.0 - 11.0</a:t>
          </a:r>
          <a:endParaRPr lang="en-AU" sz="900" i="1"/>
        </a:p>
      </dgm:t>
    </dgm:pt>
    <dgm:pt modelId="{D9E9E7C2-FC61-47BB-97D0-E5656C4D2837}" type="parTrans" cxnId="{18F10EC6-0ABC-433E-9DDC-EA83D2E75DCE}">
      <dgm:prSet/>
      <dgm:spPr/>
      <dgm:t>
        <a:bodyPr/>
        <a:lstStyle/>
        <a:p>
          <a:endParaRPr lang="en-AU" sz="2000"/>
        </a:p>
      </dgm:t>
    </dgm:pt>
    <dgm:pt modelId="{95DCE6EF-26A6-440D-BA4E-36DD060393B6}" type="sibTrans" cxnId="{18F10EC6-0ABC-433E-9DDC-EA83D2E75DCE}">
      <dgm:prSet custT="1"/>
      <dgm:spPr/>
      <dgm:t>
        <a:bodyPr/>
        <a:lstStyle/>
        <a:p>
          <a:endParaRPr lang="en-AU" sz="4000"/>
        </a:p>
      </dgm:t>
    </dgm:pt>
    <dgm:pt modelId="{A29552B7-70C5-48E0-B70A-76C5E326975F}">
      <dgm:prSet phldrT="[Text]" custT="1"/>
      <dgm:spPr/>
      <dgm:t>
        <a:bodyPr/>
        <a:lstStyle/>
        <a:p>
          <a:pPr algn="l">
            <a:lnSpc>
              <a:spcPct val="100000"/>
            </a:lnSpc>
            <a:spcAft>
              <a:spcPts val="0"/>
            </a:spcAft>
          </a:pPr>
          <a:r>
            <a:rPr lang="en-AU" sz="1100" b="1"/>
            <a:t>Electrical Conductivity   </a:t>
          </a:r>
          <a:r>
            <a:rPr lang="en-AU" sz="900" b="1"/>
            <a:t>-  280 µS/cm</a:t>
          </a:r>
          <a:r>
            <a:rPr lang="en-AU" sz="900"/>
            <a:t>		</a:t>
          </a:r>
        </a:p>
        <a:p>
          <a:pPr algn="l">
            <a:lnSpc>
              <a:spcPct val="100000"/>
            </a:lnSpc>
            <a:spcAft>
              <a:spcPts val="0"/>
            </a:spcAft>
          </a:pPr>
          <a:r>
            <a:rPr lang="en-AU" sz="800" i="1"/>
            <a:t>- EC is an electircal way of measuring salts</a:t>
          </a:r>
        </a:p>
      </dgm:t>
    </dgm:pt>
    <dgm:pt modelId="{4E8A58E4-1385-4202-A813-288A877C434A}" type="parTrans" cxnId="{DEEADB12-D710-4625-AB6D-950B8D2BA3CE}">
      <dgm:prSet/>
      <dgm:spPr/>
      <dgm:t>
        <a:bodyPr/>
        <a:lstStyle/>
        <a:p>
          <a:endParaRPr lang="en-AU" sz="2000"/>
        </a:p>
      </dgm:t>
    </dgm:pt>
    <dgm:pt modelId="{2C212260-AF7E-4605-8BE8-E668FE4C5299}" type="sibTrans" cxnId="{DEEADB12-D710-4625-AB6D-950B8D2BA3CE}">
      <dgm:prSet custT="1"/>
      <dgm:spPr/>
      <dgm:t>
        <a:bodyPr/>
        <a:lstStyle/>
        <a:p>
          <a:endParaRPr lang="en-AU" sz="4000"/>
        </a:p>
      </dgm:t>
    </dgm:pt>
    <dgm:pt modelId="{CA040A53-CE34-4EF0-91BA-1D79C77D1BB2}">
      <dgm:prSet phldrT="[Text]" custT="1"/>
      <dgm:spPr/>
      <dgm:t>
        <a:bodyPr/>
        <a:lstStyle/>
        <a:p>
          <a:pPr algn="l">
            <a:lnSpc>
              <a:spcPct val="100000"/>
            </a:lnSpc>
            <a:spcAft>
              <a:spcPts val="0"/>
            </a:spcAft>
          </a:pPr>
          <a:r>
            <a:rPr lang="en-AU" sz="1100" b="1"/>
            <a:t>Fluride    -    &lt;0.2</a:t>
          </a:r>
          <a:r>
            <a:rPr lang="en-AU" sz="900" b="1"/>
            <a:t> mg/L</a:t>
          </a:r>
        </a:p>
        <a:p>
          <a:pPr algn="l">
            <a:lnSpc>
              <a:spcPct val="100000"/>
            </a:lnSpc>
            <a:spcAft>
              <a:spcPts val="0"/>
            </a:spcAft>
          </a:pPr>
          <a:r>
            <a:rPr lang="en-AU" sz="800"/>
            <a:t>- </a:t>
          </a:r>
          <a:r>
            <a:rPr lang="en-AU" sz="800" i="1"/>
            <a:t>Occurs naturally in some water from fluoride-containing rocks. Often added at up to 1 mg/L to protect against dental caries.</a:t>
          </a:r>
        </a:p>
        <a:p>
          <a:pPr algn="l">
            <a:lnSpc>
              <a:spcPct val="100000"/>
            </a:lnSpc>
            <a:spcAft>
              <a:spcPts val="0"/>
            </a:spcAft>
          </a:pPr>
          <a:r>
            <a:rPr lang="en-AU" sz="800" i="1"/>
            <a:t>- Tenterfield has a naturally occurring fluride levels in our bore water of 2.2. we reduce these levels for public consumption</a:t>
          </a:r>
        </a:p>
      </dgm:t>
    </dgm:pt>
    <dgm:pt modelId="{61D56C83-F93C-4C05-8B53-BA7ABF0C0CE1}" type="parTrans" cxnId="{DE352EF9-4C9C-433C-A2FF-F54156F6DC1F}">
      <dgm:prSet/>
      <dgm:spPr/>
      <dgm:t>
        <a:bodyPr/>
        <a:lstStyle/>
        <a:p>
          <a:endParaRPr lang="en-AU" sz="2000"/>
        </a:p>
      </dgm:t>
    </dgm:pt>
    <dgm:pt modelId="{A6809529-C215-4095-B669-3DF17ADEF74B}" type="sibTrans" cxnId="{DE352EF9-4C9C-433C-A2FF-F54156F6DC1F}">
      <dgm:prSet custT="1"/>
      <dgm:spPr/>
      <dgm:t>
        <a:bodyPr/>
        <a:lstStyle/>
        <a:p>
          <a:endParaRPr lang="en-AU" sz="4000"/>
        </a:p>
      </dgm:t>
    </dgm:pt>
    <dgm:pt modelId="{804F621A-C47E-4C48-A487-A51DA60F7E8C}">
      <dgm:prSet phldrT="[Text]" custT="1"/>
      <dgm:spPr/>
      <dgm:t>
        <a:bodyPr/>
        <a:lstStyle/>
        <a:p>
          <a:pPr algn="l">
            <a:lnSpc>
              <a:spcPct val="100000"/>
            </a:lnSpc>
            <a:spcAft>
              <a:spcPts val="0"/>
            </a:spcAft>
          </a:pPr>
          <a:r>
            <a:rPr lang="en-AU" sz="1100" b="1"/>
            <a:t>Colour (Apparent)    -    &lt;1</a:t>
          </a:r>
          <a:endParaRPr lang="en-AU" sz="900" b="1"/>
        </a:p>
        <a:p>
          <a:pPr algn="l">
            <a:lnSpc>
              <a:spcPct val="100000"/>
            </a:lnSpc>
            <a:spcAft>
              <a:spcPts val="0"/>
            </a:spcAft>
          </a:pPr>
          <a:r>
            <a:rPr lang="en-AU" sz="800"/>
            <a:t>- </a:t>
          </a:r>
          <a:r>
            <a:rPr lang="en-AU" sz="800" i="1"/>
            <a:t>‘True colour’ is the colour after particulate matter has been removed (usually by filtration through a 0.45 micrometer pore size filter).  In major Australian reticulated supplies true colour ranges from 1 HU to 25 HU for filtered or fully treated supplies, and from 1 HU to 85 HU for unfiltered supplies.  eg Lake Ainsworth is an example of coloured water from tea trees</a:t>
          </a:r>
          <a:endParaRPr lang="en-AU" sz="800"/>
        </a:p>
      </dgm:t>
    </dgm:pt>
    <dgm:pt modelId="{FDD5B375-DA50-47B8-9E2A-7471052A48C2}" type="parTrans" cxnId="{C05DB0DD-73FB-4A6B-BB00-A4F76F2F8EC7}">
      <dgm:prSet/>
      <dgm:spPr/>
      <dgm:t>
        <a:bodyPr/>
        <a:lstStyle/>
        <a:p>
          <a:endParaRPr lang="en-AU" sz="2000"/>
        </a:p>
      </dgm:t>
    </dgm:pt>
    <dgm:pt modelId="{F4E93F19-8270-4DB6-80A7-8019C39F02F7}" type="sibTrans" cxnId="{C05DB0DD-73FB-4A6B-BB00-A4F76F2F8EC7}">
      <dgm:prSet custT="1"/>
      <dgm:spPr/>
      <dgm:t>
        <a:bodyPr/>
        <a:lstStyle/>
        <a:p>
          <a:endParaRPr lang="en-AU" sz="4000"/>
        </a:p>
      </dgm:t>
    </dgm:pt>
    <dgm:pt modelId="{5D94DB61-33D7-4AFE-AC22-290B1248CF12}">
      <dgm:prSet custT="1"/>
      <dgm:spPr/>
      <dgm:t>
        <a:bodyPr/>
        <a:lstStyle/>
        <a:p>
          <a:pPr algn="l">
            <a:lnSpc>
              <a:spcPct val="100000"/>
            </a:lnSpc>
            <a:spcAft>
              <a:spcPts val="0"/>
            </a:spcAft>
          </a:pPr>
          <a:r>
            <a:rPr lang="en-AU" sz="1100" b="1"/>
            <a:t>Aluminium    -    0.0024</a:t>
          </a:r>
          <a:r>
            <a:rPr lang="en-AU" sz="900" b="1" i="0"/>
            <a:t> mg/L</a:t>
          </a:r>
        </a:p>
        <a:p>
          <a:pPr algn="l">
            <a:lnSpc>
              <a:spcPct val="100000"/>
            </a:lnSpc>
            <a:spcAft>
              <a:spcPts val="0"/>
            </a:spcAft>
          </a:pPr>
          <a:r>
            <a:rPr lang="en-AU" sz="800" i="1"/>
            <a:t>-  Aluminium may be present in water through natural leaching from soil and rock, or from the use of aluminium salts as coagulants in water treatment. No health-based guideline value can be established currently. Aluminium is a component in a floculation aid.</a:t>
          </a:r>
        </a:p>
      </dgm:t>
    </dgm:pt>
    <dgm:pt modelId="{015C1C22-372F-40FC-B631-3AD58BFB8C69}" type="parTrans" cxnId="{2DA0BBC7-0B4F-4615-A242-300C7914675C}">
      <dgm:prSet/>
      <dgm:spPr/>
      <dgm:t>
        <a:bodyPr/>
        <a:lstStyle/>
        <a:p>
          <a:endParaRPr lang="en-AU"/>
        </a:p>
      </dgm:t>
    </dgm:pt>
    <dgm:pt modelId="{93791D8C-3415-4C94-B43B-99D2A0D5477F}" type="sibTrans" cxnId="{2DA0BBC7-0B4F-4615-A242-300C7914675C}">
      <dgm:prSet/>
      <dgm:spPr/>
      <dgm:t>
        <a:bodyPr/>
        <a:lstStyle/>
        <a:p>
          <a:endParaRPr lang="en-AU"/>
        </a:p>
      </dgm:t>
    </dgm:pt>
    <dgm:pt modelId="{1194E745-4236-4B85-9E79-3FF316D5DCB2}">
      <dgm:prSet custT="1"/>
      <dgm:spPr/>
      <dgm:t>
        <a:bodyPr/>
        <a:lstStyle/>
        <a:p>
          <a:pPr algn="l">
            <a:lnSpc>
              <a:spcPct val="100000"/>
            </a:lnSpc>
            <a:spcAft>
              <a:spcPts val="0"/>
            </a:spcAft>
          </a:pPr>
          <a:r>
            <a:rPr lang="en-AU" sz="1100" b="1"/>
            <a:t>Iron   </a:t>
          </a:r>
          <a:r>
            <a:rPr lang="en-AU" sz="900" b="1" i="0"/>
            <a:t>-    &lt;0.005 mg/L</a:t>
          </a:r>
        </a:p>
        <a:p>
          <a:pPr algn="l">
            <a:lnSpc>
              <a:spcPct val="100000"/>
            </a:lnSpc>
            <a:spcAft>
              <a:spcPts val="0"/>
            </a:spcAft>
          </a:pPr>
          <a:r>
            <a:rPr lang="en-AU" sz="800" i="1"/>
            <a:t>- Iron occurs commonly in soil and rocks as the oxide, sulfide and carbonate minerals. In water, it is present in oxidised forms (rust)  as ferric  or ferrous compounds.  Occurs naturally in water, usually at &lt;1 mg/L, but up to 100 mg/L in oxygen-depleted groundwater. Taste threshold 0.3 mg/L. High concentrations stain laundry and fittings</a:t>
          </a:r>
        </a:p>
      </dgm:t>
    </dgm:pt>
    <dgm:pt modelId="{AF66A45F-DF2D-47EE-9194-F6A47E281A6F}" type="parTrans" cxnId="{0ACFA767-83A4-4980-9FA7-B15111FFA3C6}">
      <dgm:prSet/>
      <dgm:spPr/>
      <dgm:t>
        <a:bodyPr/>
        <a:lstStyle/>
        <a:p>
          <a:endParaRPr lang="en-AU"/>
        </a:p>
      </dgm:t>
    </dgm:pt>
    <dgm:pt modelId="{704DD16D-BD47-4F4C-954F-CC88BD292E2F}" type="sibTrans" cxnId="{0ACFA767-83A4-4980-9FA7-B15111FFA3C6}">
      <dgm:prSet/>
      <dgm:spPr/>
      <dgm:t>
        <a:bodyPr/>
        <a:lstStyle/>
        <a:p>
          <a:endParaRPr lang="en-AU"/>
        </a:p>
      </dgm:t>
    </dgm:pt>
    <dgm:pt modelId="{D6B39C90-CBA5-44CB-91F9-62B261A3AF5C}">
      <dgm:prSet custT="1"/>
      <dgm:spPr/>
      <dgm:t>
        <a:bodyPr/>
        <a:lstStyle/>
        <a:p>
          <a:pPr algn="l">
            <a:lnSpc>
              <a:spcPct val="100000"/>
            </a:lnSpc>
            <a:spcAft>
              <a:spcPts val="0"/>
            </a:spcAft>
          </a:pPr>
          <a:r>
            <a:rPr lang="en-AU" sz="1100" b="1"/>
            <a:t>Manganese   </a:t>
          </a:r>
          <a:r>
            <a:rPr lang="en-AU" sz="900" b="1" i="0"/>
            <a:t> -     &lt;0.0005 mg/L</a:t>
          </a:r>
        </a:p>
        <a:p>
          <a:r>
            <a:rPr lang="en-AU" sz="800" b="0" i="1"/>
            <a:t>- Based on aesthetic considerations, the concentration of manganese in drinking water should not exceed 0.1 mg/L, measured at the tap. Manganese would not be a health consideration unless the concentration exceeded 0.5 mg/L. </a:t>
          </a:r>
        </a:p>
      </dgm:t>
    </dgm:pt>
    <dgm:pt modelId="{3D00B0E2-2D20-41DC-9B32-6F2487C7BF45}" type="parTrans" cxnId="{35454E27-9A37-4B35-89C1-A798F3A42E21}">
      <dgm:prSet/>
      <dgm:spPr/>
      <dgm:t>
        <a:bodyPr/>
        <a:lstStyle/>
        <a:p>
          <a:endParaRPr lang="en-AU"/>
        </a:p>
      </dgm:t>
    </dgm:pt>
    <dgm:pt modelId="{F44B4662-6172-4E5A-9D63-C1540B21F706}" type="sibTrans" cxnId="{35454E27-9A37-4B35-89C1-A798F3A42E21}">
      <dgm:prSet/>
      <dgm:spPr/>
      <dgm:t>
        <a:bodyPr/>
        <a:lstStyle/>
        <a:p>
          <a:endParaRPr lang="en-AU"/>
        </a:p>
      </dgm:t>
    </dgm:pt>
    <dgm:pt modelId="{19B3E7C5-6F20-4B0A-85CE-F44479DFC398}">
      <dgm:prSet custT="1"/>
      <dgm:spPr/>
      <dgm:t>
        <a:bodyPr/>
        <a:lstStyle/>
        <a:p>
          <a:pPr algn="l"/>
          <a:r>
            <a:rPr lang="en-AU" sz="1100" b="1" i="0"/>
            <a:t>Escherichia coli (E. coli) (pathogenic)    </a:t>
          </a:r>
          <a:r>
            <a:rPr lang="en-AU" sz="900" b="1" i="0"/>
            <a:t>-    &lt;1 MPN/100mL</a:t>
          </a:r>
          <a:br>
            <a:rPr lang="en-AU" sz="800" i="1"/>
          </a:br>
          <a:r>
            <a:rPr lang="en-AU" sz="800" i="1"/>
            <a:t>- Escherichia coli (abbreviated as E. coli) are bacteria found in the environment, foods, and intestines of people and animals. </a:t>
          </a:r>
        </a:p>
        <a:p>
          <a:r>
            <a:rPr lang="en-AU" sz="800" i="1"/>
            <a:t>There have been no reported outbreaks of waterborne disease associated with pathogenic E. coli in Australia. Protecting source waters from contamination by human and livestock waste will reduce the potential presence of pathogenic E. coli.</a:t>
          </a:r>
        </a:p>
      </dgm:t>
    </dgm:pt>
    <dgm:pt modelId="{DECA6623-22ED-4144-B93C-F2ECA3846D1D}" type="parTrans" cxnId="{9A72D663-191B-40A3-A85C-0E439C63CE15}">
      <dgm:prSet/>
      <dgm:spPr/>
      <dgm:t>
        <a:bodyPr/>
        <a:lstStyle/>
        <a:p>
          <a:endParaRPr lang="en-AU"/>
        </a:p>
      </dgm:t>
    </dgm:pt>
    <dgm:pt modelId="{0C6CC090-DB3B-4CA4-9CEC-6CFDDDD5066F}" type="sibTrans" cxnId="{9A72D663-191B-40A3-A85C-0E439C63CE15}">
      <dgm:prSet/>
      <dgm:spPr/>
      <dgm:t>
        <a:bodyPr/>
        <a:lstStyle/>
        <a:p>
          <a:endParaRPr lang="en-AU"/>
        </a:p>
      </dgm:t>
    </dgm:pt>
    <dgm:pt modelId="{C5F8A814-6EFE-4799-9D59-6DBC24930F6A}">
      <dgm:prSet custT="1"/>
      <dgm:spPr/>
      <dgm:t>
        <a:bodyPr/>
        <a:lstStyle/>
        <a:p>
          <a:pPr algn="l">
            <a:lnSpc>
              <a:spcPct val="100000"/>
            </a:lnSpc>
            <a:spcAft>
              <a:spcPts val="0"/>
            </a:spcAft>
          </a:pPr>
          <a:r>
            <a:rPr lang="en-AU" sz="1100" b="1"/>
            <a:t>Total Dissolved Solids (TDS)   -    180 mg/L</a:t>
          </a:r>
        </a:p>
        <a:p>
          <a:pPr algn="l">
            <a:lnSpc>
              <a:spcPct val="100000"/>
            </a:lnSpc>
            <a:spcAft>
              <a:spcPts val="0"/>
            </a:spcAft>
          </a:pPr>
          <a:r>
            <a:rPr lang="en-AU" sz="800" i="1"/>
            <a:t>- Total dissolved solids (TDS) consist of inorganic oxides and chlorides . </a:t>
          </a:r>
        </a:p>
      </dgm:t>
    </dgm:pt>
    <dgm:pt modelId="{55F683C3-7BF3-42AA-BC61-775165342CA2}" type="parTrans" cxnId="{3C87A44E-666C-4D68-9C17-B899D5CFA920}">
      <dgm:prSet/>
      <dgm:spPr/>
      <dgm:t>
        <a:bodyPr/>
        <a:lstStyle/>
        <a:p>
          <a:endParaRPr lang="en-AU"/>
        </a:p>
      </dgm:t>
    </dgm:pt>
    <dgm:pt modelId="{8F01BD0A-35EC-402F-9242-7E691953521C}" type="sibTrans" cxnId="{3C87A44E-666C-4D68-9C17-B899D5CFA920}">
      <dgm:prSet/>
      <dgm:spPr/>
      <dgm:t>
        <a:bodyPr/>
        <a:lstStyle/>
        <a:p>
          <a:endParaRPr lang="en-AU"/>
        </a:p>
      </dgm:t>
    </dgm:pt>
    <dgm:pt modelId="{170AB2DC-4ECE-4A43-821E-03B9E5EFA970}" type="pres">
      <dgm:prSet presAssocID="{7E7DD3DE-6A81-4887-B3FD-3689BE0D95D8}" presName="linearFlow" presStyleCnt="0">
        <dgm:presLayoutVars>
          <dgm:dir/>
          <dgm:resizeHandles val="exact"/>
        </dgm:presLayoutVars>
      </dgm:prSet>
      <dgm:spPr/>
    </dgm:pt>
    <dgm:pt modelId="{FC08DF2F-F56F-4913-94A5-06D620AD47B0}" type="pres">
      <dgm:prSet presAssocID="{90F76833-5896-4177-BA06-392EF13500B9}" presName="composite" presStyleCnt="0"/>
      <dgm:spPr/>
    </dgm:pt>
    <dgm:pt modelId="{1F2513D9-0E0F-4DBE-B7B8-A66258B88F2A}" type="pres">
      <dgm:prSet presAssocID="{90F76833-5896-4177-BA06-392EF13500B9}" presName="imgShp" presStyleLbl="fgImgPlace1" presStyleIdx="0" presStyleCnt="10" custLinFactX="-1570" custLinFactNeighborX="-100000"/>
      <dgm:spPr>
        <a:solidFill>
          <a:srgbClr val="92D050"/>
        </a:solidFill>
      </dgm:spPr>
    </dgm:pt>
    <dgm:pt modelId="{937802F1-D315-4C5B-9CA1-23874DFE927A}" type="pres">
      <dgm:prSet presAssocID="{90F76833-5896-4177-BA06-392EF13500B9}" presName="txShp" presStyleLbl="node1" presStyleIdx="0" presStyleCnt="10" custScaleX="131622" custScaleY="98647">
        <dgm:presLayoutVars>
          <dgm:bulletEnabled val="1"/>
        </dgm:presLayoutVars>
      </dgm:prSet>
      <dgm:spPr/>
    </dgm:pt>
    <dgm:pt modelId="{5EC68ADA-CA73-475F-BC74-E3D15E6FC7C6}" type="pres">
      <dgm:prSet presAssocID="{95DCE6EF-26A6-440D-BA4E-36DD060393B6}" presName="spacing" presStyleCnt="0"/>
      <dgm:spPr/>
    </dgm:pt>
    <dgm:pt modelId="{CE6A9410-00D0-4417-917A-37836B104927}" type="pres">
      <dgm:prSet presAssocID="{A29552B7-70C5-48E0-B70A-76C5E326975F}" presName="composite" presStyleCnt="0"/>
      <dgm:spPr/>
    </dgm:pt>
    <dgm:pt modelId="{F23956EA-960F-45F0-BDF5-FDD25CB1F8D5}" type="pres">
      <dgm:prSet presAssocID="{A29552B7-70C5-48E0-B70A-76C5E326975F}" presName="imgShp" presStyleLbl="fgImgPlace1" presStyleIdx="1" presStyleCnt="10" custLinFactX="-1570" custLinFactNeighborX="-100000"/>
      <dgm:spPr>
        <a:solidFill>
          <a:srgbClr val="92D050"/>
        </a:solidFill>
      </dgm:spPr>
    </dgm:pt>
    <dgm:pt modelId="{2361439F-3C9B-4B39-8D90-E585F05EE1AF}" type="pres">
      <dgm:prSet presAssocID="{A29552B7-70C5-48E0-B70A-76C5E326975F}" presName="txShp" presStyleLbl="node1" presStyleIdx="1" presStyleCnt="10" custScaleX="131622" custScaleY="98647">
        <dgm:presLayoutVars>
          <dgm:bulletEnabled val="1"/>
        </dgm:presLayoutVars>
      </dgm:prSet>
      <dgm:spPr/>
    </dgm:pt>
    <dgm:pt modelId="{82134993-1C50-4E5C-9A78-C1EE1CC46DAB}" type="pres">
      <dgm:prSet presAssocID="{2C212260-AF7E-4605-8BE8-E668FE4C5299}" presName="spacing" presStyleCnt="0"/>
      <dgm:spPr/>
    </dgm:pt>
    <dgm:pt modelId="{A40397A6-5370-419E-897A-B4BEEEE60051}" type="pres">
      <dgm:prSet presAssocID="{C5F8A814-6EFE-4799-9D59-6DBC24930F6A}" presName="composite" presStyleCnt="0"/>
      <dgm:spPr/>
    </dgm:pt>
    <dgm:pt modelId="{B913A08D-72CD-461F-9492-5F2F4415F05C}" type="pres">
      <dgm:prSet presAssocID="{C5F8A814-6EFE-4799-9D59-6DBC24930F6A}" presName="imgShp" presStyleLbl="fgImgPlace1" presStyleIdx="2" presStyleCnt="10" custLinFactNeighborX="-96409"/>
      <dgm:spPr>
        <a:solidFill>
          <a:srgbClr val="92D050"/>
        </a:solidFill>
      </dgm:spPr>
    </dgm:pt>
    <dgm:pt modelId="{F17D8141-63A2-42E9-AB12-0566235519E0}" type="pres">
      <dgm:prSet presAssocID="{C5F8A814-6EFE-4799-9D59-6DBC24930F6A}" presName="txShp" presStyleLbl="node1" presStyleIdx="2" presStyleCnt="10" custScaleX="131639" custScaleY="98887">
        <dgm:presLayoutVars>
          <dgm:bulletEnabled val="1"/>
        </dgm:presLayoutVars>
      </dgm:prSet>
      <dgm:spPr/>
    </dgm:pt>
    <dgm:pt modelId="{5A87BEA0-A092-4007-BD1D-4820ED0BE8AA}" type="pres">
      <dgm:prSet presAssocID="{8F01BD0A-35EC-402F-9242-7E691953521C}" presName="spacing" presStyleCnt="0"/>
      <dgm:spPr/>
    </dgm:pt>
    <dgm:pt modelId="{6C4A0F7C-3BDC-454E-A477-C3DC94C60F67}" type="pres">
      <dgm:prSet presAssocID="{8C1939CE-CFD7-44B4-AE39-0FC81F1B6630}" presName="composite" presStyleCnt="0"/>
      <dgm:spPr/>
    </dgm:pt>
    <dgm:pt modelId="{5213ADE7-1241-4F55-AAA4-ED393E842EB1}" type="pres">
      <dgm:prSet presAssocID="{8C1939CE-CFD7-44B4-AE39-0FC81F1B6630}" presName="imgShp" presStyleLbl="fgImgPlace1" presStyleIdx="3" presStyleCnt="10" custLinFactX="-1570" custLinFactNeighborX="-100000"/>
      <dgm:spPr>
        <a:solidFill>
          <a:srgbClr val="92D050"/>
        </a:solidFill>
      </dgm:spPr>
    </dgm:pt>
    <dgm:pt modelId="{6DFACD25-94D1-4B74-90F6-D95716277DF7}" type="pres">
      <dgm:prSet presAssocID="{8C1939CE-CFD7-44B4-AE39-0FC81F1B6630}" presName="txShp" presStyleLbl="node1" presStyleIdx="3" presStyleCnt="10" custScaleX="131622" custScaleY="98647">
        <dgm:presLayoutVars>
          <dgm:bulletEnabled val="1"/>
        </dgm:presLayoutVars>
      </dgm:prSet>
      <dgm:spPr/>
    </dgm:pt>
    <dgm:pt modelId="{CA065937-1E6E-425B-A906-79341D6F9717}" type="pres">
      <dgm:prSet presAssocID="{E740A202-0BAE-4BC4-B771-BE7A036C95E1}" presName="spacing" presStyleCnt="0"/>
      <dgm:spPr/>
    </dgm:pt>
    <dgm:pt modelId="{FA7085DB-B67F-4DCA-8C6F-3E5F9D1312EE}" type="pres">
      <dgm:prSet presAssocID="{1194E745-4236-4B85-9E79-3FF316D5DCB2}" presName="composite" presStyleCnt="0"/>
      <dgm:spPr/>
    </dgm:pt>
    <dgm:pt modelId="{1C22F397-8B8D-4724-9BD0-0ED22C3649DC}" type="pres">
      <dgm:prSet presAssocID="{1194E745-4236-4B85-9E79-3FF316D5DCB2}" presName="imgShp" presStyleLbl="fgImgPlace1" presStyleIdx="4" presStyleCnt="10" custLinFactX="-1570" custLinFactNeighborX="-100000"/>
      <dgm:spPr>
        <a:solidFill>
          <a:srgbClr val="92D050"/>
        </a:solidFill>
      </dgm:spPr>
    </dgm:pt>
    <dgm:pt modelId="{585239AE-0C74-4CFC-A946-3C75E16CF5B9}" type="pres">
      <dgm:prSet presAssocID="{1194E745-4236-4B85-9E79-3FF316D5DCB2}" presName="txShp" presStyleLbl="node1" presStyleIdx="4" presStyleCnt="10" custScaleX="131622" custScaleY="98647">
        <dgm:presLayoutVars>
          <dgm:bulletEnabled val="1"/>
        </dgm:presLayoutVars>
      </dgm:prSet>
      <dgm:spPr/>
    </dgm:pt>
    <dgm:pt modelId="{7AE3DD37-8750-4426-968F-CF4B4B460A33}" type="pres">
      <dgm:prSet presAssocID="{704DD16D-BD47-4F4C-954F-CC88BD292E2F}" presName="spacing" presStyleCnt="0"/>
      <dgm:spPr/>
    </dgm:pt>
    <dgm:pt modelId="{AADF0867-1228-4886-8F2F-3D1FC54E60C0}" type="pres">
      <dgm:prSet presAssocID="{D6B39C90-CBA5-44CB-91F9-62B261A3AF5C}" presName="composite" presStyleCnt="0"/>
      <dgm:spPr/>
    </dgm:pt>
    <dgm:pt modelId="{33932435-9622-4449-A9E9-AE8488611F82}" type="pres">
      <dgm:prSet presAssocID="{D6B39C90-CBA5-44CB-91F9-62B261A3AF5C}" presName="imgShp" presStyleLbl="fgImgPlace1" presStyleIdx="5" presStyleCnt="10" custLinFactX="-1570" custLinFactNeighborX="-100000"/>
      <dgm:spPr>
        <a:solidFill>
          <a:srgbClr val="92D050"/>
        </a:solidFill>
        <a:ln>
          <a:solidFill>
            <a:schemeClr val="accent2"/>
          </a:solidFill>
        </a:ln>
      </dgm:spPr>
    </dgm:pt>
    <dgm:pt modelId="{E982039B-C3E0-40EB-A387-3DC330376F34}" type="pres">
      <dgm:prSet presAssocID="{D6B39C90-CBA5-44CB-91F9-62B261A3AF5C}" presName="txShp" presStyleLbl="node1" presStyleIdx="5" presStyleCnt="10" custScaleX="131622" custScaleY="98647">
        <dgm:presLayoutVars>
          <dgm:bulletEnabled val="1"/>
        </dgm:presLayoutVars>
      </dgm:prSet>
      <dgm:spPr/>
    </dgm:pt>
    <dgm:pt modelId="{A1831D89-C769-4C8E-834D-3D3836C5980B}" type="pres">
      <dgm:prSet presAssocID="{F44B4662-6172-4E5A-9D63-C1540B21F706}" presName="spacing" presStyleCnt="0"/>
      <dgm:spPr/>
    </dgm:pt>
    <dgm:pt modelId="{EBD2AE8B-616C-4FED-821C-7C60B2CAA8CE}" type="pres">
      <dgm:prSet presAssocID="{5D94DB61-33D7-4AFE-AC22-290B1248CF12}" presName="composite" presStyleCnt="0"/>
      <dgm:spPr/>
    </dgm:pt>
    <dgm:pt modelId="{81CDE1CB-9CB1-413C-A00B-472657155063}" type="pres">
      <dgm:prSet presAssocID="{5D94DB61-33D7-4AFE-AC22-290B1248CF12}" presName="imgShp" presStyleLbl="fgImgPlace1" presStyleIdx="6" presStyleCnt="10" custLinFactX="-1570" custLinFactNeighborX="-100000"/>
      <dgm:spPr>
        <a:solidFill>
          <a:srgbClr val="92D050"/>
        </a:solidFill>
      </dgm:spPr>
    </dgm:pt>
    <dgm:pt modelId="{A3EBF77E-36FA-46CB-9BDC-6DDB64F72C73}" type="pres">
      <dgm:prSet presAssocID="{5D94DB61-33D7-4AFE-AC22-290B1248CF12}" presName="txShp" presStyleLbl="node1" presStyleIdx="6" presStyleCnt="10" custScaleX="131622" custScaleY="98647">
        <dgm:presLayoutVars>
          <dgm:bulletEnabled val="1"/>
        </dgm:presLayoutVars>
      </dgm:prSet>
      <dgm:spPr/>
    </dgm:pt>
    <dgm:pt modelId="{D80A1058-F132-4CC0-B1F1-BBCADDF99E61}" type="pres">
      <dgm:prSet presAssocID="{93791D8C-3415-4C94-B43B-99D2A0D5477F}" presName="spacing" presStyleCnt="0"/>
      <dgm:spPr/>
    </dgm:pt>
    <dgm:pt modelId="{2A8014B4-137A-4E3A-9555-BE8D65860DB4}" type="pres">
      <dgm:prSet presAssocID="{804F621A-C47E-4C48-A487-A51DA60F7E8C}" presName="composite" presStyleCnt="0"/>
      <dgm:spPr/>
    </dgm:pt>
    <dgm:pt modelId="{5FEE3621-045C-4791-BE38-E3A53EA0DBC0}" type="pres">
      <dgm:prSet presAssocID="{804F621A-C47E-4C48-A487-A51DA60F7E8C}" presName="imgShp" presStyleLbl="fgImgPlace1" presStyleIdx="7" presStyleCnt="10" custLinFactX="-1570" custLinFactNeighborX="-100000"/>
      <dgm:spPr>
        <a:solidFill>
          <a:srgbClr val="92D050"/>
        </a:solidFill>
      </dgm:spPr>
    </dgm:pt>
    <dgm:pt modelId="{FCEA3951-147C-4BAC-A67D-8D37618576F4}" type="pres">
      <dgm:prSet presAssocID="{804F621A-C47E-4C48-A487-A51DA60F7E8C}" presName="txShp" presStyleLbl="node1" presStyleIdx="7" presStyleCnt="10" custScaleX="131622" custScaleY="98647">
        <dgm:presLayoutVars>
          <dgm:bulletEnabled val="1"/>
        </dgm:presLayoutVars>
      </dgm:prSet>
      <dgm:spPr/>
    </dgm:pt>
    <dgm:pt modelId="{4BD18776-FCEB-4944-AE44-E31C3D941386}" type="pres">
      <dgm:prSet presAssocID="{F4E93F19-8270-4DB6-80A7-8019C39F02F7}" presName="spacing" presStyleCnt="0"/>
      <dgm:spPr/>
    </dgm:pt>
    <dgm:pt modelId="{7F35CB9C-1BDA-4E60-A331-353EDF1532EF}" type="pres">
      <dgm:prSet presAssocID="{CA040A53-CE34-4EF0-91BA-1D79C77D1BB2}" presName="composite" presStyleCnt="0"/>
      <dgm:spPr/>
    </dgm:pt>
    <dgm:pt modelId="{8E8194FE-A922-4F6E-A6F3-B41E3107500F}" type="pres">
      <dgm:prSet presAssocID="{CA040A53-CE34-4EF0-91BA-1D79C77D1BB2}" presName="imgShp" presStyleLbl="fgImgPlace1" presStyleIdx="8" presStyleCnt="10" custLinFactX="-1570" custLinFactNeighborX="-100000"/>
      <dgm:spPr>
        <a:solidFill>
          <a:srgbClr val="92D050"/>
        </a:solidFill>
      </dgm:spPr>
    </dgm:pt>
    <dgm:pt modelId="{69F05D84-06CF-4D09-A764-CFBD696F5205}" type="pres">
      <dgm:prSet presAssocID="{CA040A53-CE34-4EF0-91BA-1D79C77D1BB2}" presName="txShp" presStyleLbl="node1" presStyleIdx="8" presStyleCnt="10" custScaleX="131622" custScaleY="98647">
        <dgm:presLayoutVars>
          <dgm:bulletEnabled val="1"/>
        </dgm:presLayoutVars>
      </dgm:prSet>
      <dgm:spPr/>
    </dgm:pt>
    <dgm:pt modelId="{C874A504-2F8E-40DB-A80C-30EC517B8617}" type="pres">
      <dgm:prSet presAssocID="{A6809529-C215-4095-B669-3DF17ADEF74B}" presName="spacing" presStyleCnt="0"/>
      <dgm:spPr/>
    </dgm:pt>
    <dgm:pt modelId="{3609812B-E306-45F6-8A55-72246AB93947}" type="pres">
      <dgm:prSet presAssocID="{19B3E7C5-6F20-4B0A-85CE-F44479DFC398}" presName="composite" presStyleCnt="0"/>
      <dgm:spPr/>
    </dgm:pt>
    <dgm:pt modelId="{9269399C-3B5D-444F-9ED0-48A265F29D8F}" type="pres">
      <dgm:prSet presAssocID="{19B3E7C5-6F20-4B0A-85CE-F44479DFC398}" presName="imgShp" presStyleLbl="fgImgPlace1" presStyleIdx="9" presStyleCnt="10" custLinFactX="-1570" custLinFactNeighborX="-100000"/>
      <dgm:spPr>
        <a:solidFill>
          <a:srgbClr val="92D050"/>
        </a:solidFill>
      </dgm:spPr>
    </dgm:pt>
    <dgm:pt modelId="{A02D1A5C-9BCF-48EE-8EE7-E56740EA1799}" type="pres">
      <dgm:prSet presAssocID="{19B3E7C5-6F20-4B0A-85CE-F44479DFC398}" presName="txShp" presStyleLbl="node1" presStyleIdx="9" presStyleCnt="10" custScaleX="131622" custScaleY="98647">
        <dgm:presLayoutVars>
          <dgm:bulletEnabled val="1"/>
        </dgm:presLayoutVars>
      </dgm:prSet>
      <dgm:spPr/>
    </dgm:pt>
  </dgm:ptLst>
  <dgm:cxnLst>
    <dgm:cxn modelId="{DEEADB12-D710-4625-AB6D-950B8D2BA3CE}" srcId="{7E7DD3DE-6A81-4887-B3FD-3689BE0D95D8}" destId="{A29552B7-70C5-48E0-B70A-76C5E326975F}" srcOrd="1" destOrd="0" parTransId="{4E8A58E4-1385-4202-A813-288A877C434A}" sibTransId="{2C212260-AF7E-4605-8BE8-E668FE4C5299}"/>
    <dgm:cxn modelId="{35454E27-9A37-4B35-89C1-A798F3A42E21}" srcId="{7E7DD3DE-6A81-4887-B3FD-3689BE0D95D8}" destId="{D6B39C90-CBA5-44CB-91F9-62B261A3AF5C}" srcOrd="5" destOrd="0" parTransId="{3D00B0E2-2D20-41DC-9B32-6F2487C7BF45}" sibTransId="{F44B4662-6172-4E5A-9D63-C1540B21F706}"/>
    <dgm:cxn modelId="{0EBD0F42-B941-4E57-A10D-EDDB91C5C9EE}" type="presOf" srcId="{D6B39C90-CBA5-44CB-91F9-62B261A3AF5C}" destId="{E982039B-C3E0-40EB-A387-3DC330376F34}" srcOrd="0" destOrd="0" presId="urn:microsoft.com/office/officeart/2005/8/layout/vList3"/>
    <dgm:cxn modelId="{9A72D663-191B-40A3-A85C-0E439C63CE15}" srcId="{7E7DD3DE-6A81-4887-B3FD-3689BE0D95D8}" destId="{19B3E7C5-6F20-4B0A-85CE-F44479DFC398}" srcOrd="9" destOrd="0" parTransId="{DECA6623-22ED-4144-B93C-F2ECA3846D1D}" sibTransId="{0C6CC090-DB3B-4CA4-9CEC-6CFDDDD5066F}"/>
    <dgm:cxn modelId="{0ACFA767-83A4-4980-9FA7-B15111FFA3C6}" srcId="{7E7DD3DE-6A81-4887-B3FD-3689BE0D95D8}" destId="{1194E745-4236-4B85-9E79-3FF316D5DCB2}" srcOrd="4" destOrd="0" parTransId="{AF66A45F-DF2D-47EE-9194-F6A47E281A6F}" sibTransId="{704DD16D-BD47-4F4C-954F-CC88BD292E2F}"/>
    <dgm:cxn modelId="{26C9726C-6566-4B4A-84FF-E3EEDFE6760F}" type="presOf" srcId="{90F76833-5896-4177-BA06-392EF13500B9}" destId="{937802F1-D315-4C5B-9CA1-23874DFE927A}" srcOrd="0" destOrd="0" presId="urn:microsoft.com/office/officeart/2005/8/layout/vList3"/>
    <dgm:cxn modelId="{3C87A44E-666C-4D68-9C17-B899D5CFA920}" srcId="{7E7DD3DE-6A81-4887-B3FD-3689BE0D95D8}" destId="{C5F8A814-6EFE-4799-9D59-6DBC24930F6A}" srcOrd="2" destOrd="0" parTransId="{55F683C3-7BF3-42AA-BC61-775165342CA2}" sibTransId="{8F01BD0A-35EC-402F-9242-7E691953521C}"/>
    <dgm:cxn modelId="{01576D55-69E2-4A2E-A68E-31254C21DEFE}" type="presOf" srcId="{1194E745-4236-4B85-9E79-3FF316D5DCB2}" destId="{585239AE-0C74-4CFC-A946-3C75E16CF5B9}" srcOrd="0" destOrd="0" presId="urn:microsoft.com/office/officeart/2005/8/layout/vList3"/>
    <dgm:cxn modelId="{2F40A27D-7732-4263-977B-590E7F01B00A}" type="presOf" srcId="{7E7DD3DE-6A81-4887-B3FD-3689BE0D95D8}" destId="{170AB2DC-4ECE-4A43-821E-03B9E5EFA970}" srcOrd="0" destOrd="0" presId="urn:microsoft.com/office/officeart/2005/8/layout/vList3"/>
    <dgm:cxn modelId="{6EA1D79F-DBA6-4FF1-A7D6-3AE7A119507E}" type="presOf" srcId="{5D94DB61-33D7-4AFE-AC22-290B1248CF12}" destId="{A3EBF77E-36FA-46CB-9BDC-6DDB64F72C73}" srcOrd="0" destOrd="0" presId="urn:microsoft.com/office/officeart/2005/8/layout/vList3"/>
    <dgm:cxn modelId="{18F10EC6-0ABC-433E-9DDC-EA83D2E75DCE}" srcId="{7E7DD3DE-6A81-4887-B3FD-3689BE0D95D8}" destId="{90F76833-5896-4177-BA06-392EF13500B9}" srcOrd="0" destOrd="0" parTransId="{D9E9E7C2-FC61-47BB-97D0-E5656C4D2837}" sibTransId="{95DCE6EF-26A6-440D-BA4E-36DD060393B6}"/>
    <dgm:cxn modelId="{2DA0BBC7-0B4F-4615-A242-300C7914675C}" srcId="{7E7DD3DE-6A81-4887-B3FD-3689BE0D95D8}" destId="{5D94DB61-33D7-4AFE-AC22-290B1248CF12}" srcOrd="6" destOrd="0" parTransId="{015C1C22-372F-40FC-B631-3AD58BFB8C69}" sibTransId="{93791D8C-3415-4C94-B43B-99D2A0D5477F}"/>
    <dgm:cxn modelId="{9A9F15CD-2CFE-4AA5-B9AA-7DEB7C9F7B6B}" type="presOf" srcId="{CA040A53-CE34-4EF0-91BA-1D79C77D1BB2}" destId="{69F05D84-06CF-4D09-A764-CFBD696F5205}" srcOrd="0" destOrd="0" presId="urn:microsoft.com/office/officeart/2005/8/layout/vList3"/>
    <dgm:cxn modelId="{15916BD6-426A-40B0-9709-926A49008721}" type="presOf" srcId="{8C1939CE-CFD7-44B4-AE39-0FC81F1B6630}" destId="{6DFACD25-94D1-4B74-90F6-D95716277DF7}" srcOrd="0" destOrd="0" presId="urn:microsoft.com/office/officeart/2005/8/layout/vList3"/>
    <dgm:cxn modelId="{C05DB0DD-73FB-4A6B-BB00-A4F76F2F8EC7}" srcId="{7E7DD3DE-6A81-4887-B3FD-3689BE0D95D8}" destId="{804F621A-C47E-4C48-A487-A51DA60F7E8C}" srcOrd="7" destOrd="0" parTransId="{FDD5B375-DA50-47B8-9E2A-7471052A48C2}" sibTransId="{F4E93F19-8270-4DB6-80A7-8019C39F02F7}"/>
    <dgm:cxn modelId="{B2DC46E0-979F-4CAF-B957-872E03B46E4F}" srcId="{7E7DD3DE-6A81-4887-B3FD-3689BE0D95D8}" destId="{8C1939CE-CFD7-44B4-AE39-0FC81F1B6630}" srcOrd="3" destOrd="0" parTransId="{F5A2D917-83AE-47C8-8810-5989DF1436C3}" sibTransId="{E740A202-0BAE-4BC4-B771-BE7A036C95E1}"/>
    <dgm:cxn modelId="{EE7367E1-1381-494D-B07A-909DB3FB0D94}" type="presOf" srcId="{A29552B7-70C5-48E0-B70A-76C5E326975F}" destId="{2361439F-3C9B-4B39-8D90-E585F05EE1AF}" srcOrd="0" destOrd="0" presId="urn:microsoft.com/office/officeart/2005/8/layout/vList3"/>
    <dgm:cxn modelId="{852F20E2-ED24-48CA-B0E4-9A62BB27E27F}" type="presOf" srcId="{804F621A-C47E-4C48-A487-A51DA60F7E8C}" destId="{FCEA3951-147C-4BAC-A67D-8D37618576F4}" srcOrd="0" destOrd="0" presId="urn:microsoft.com/office/officeart/2005/8/layout/vList3"/>
    <dgm:cxn modelId="{E38AF9EB-C2F5-4B90-9313-60A2FE265603}" type="presOf" srcId="{19B3E7C5-6F20-4B0A-85CE-F44479DFC398}" destId="{A02D1A5C-9BCF-48EE-8EE7-E56740EA1799}" srcOrd="0" destOrd="0" presId="urn:microsoft.com/office/officeart/2005/8/layout/vList3"/>
    <dgm:cxn modelId="{47508EEE-6595-456D-A130-B8A8A9C9E064}" type="presOf" srcId="{C5F8A814-6EFE-4799-9D59-6DBC24930F6A}" destId="{F17D8141-63A2-42E9-AB12-0566235519E0}" srcOrd="0" destOrd="0" presId="urn:microsoft.com/office/officeart/2005/8/layout/vList3"/>
    <dgm:cxn modelId="{DE352EF9-4C9C-433C-A2FF-F54156F6DC1F}" srcId="{7E7DD3DE-6A81-4887-B3FD-3689BE0D95D8}" destId="{CA040A53-CE34-4EF0-91BA-1D79C77D1BB2}" srcOrd="8" destOrd="0" parTransId="{61D56C83-F93C-4C05-8B53-BA7ABF0C0CE1}" sibTransId="{A6809529-C215-4095-B669-3DF17ADEF74B}"/>
    <dgm:cxn modelId="{EF069AAB-C57C-4492-9C11-8C5D0C415FF5}" type="presParOf" srcId="{170AB2DC-4ECE-4A43-821E-03B9E5EFA970}" destId="{FC08DF2F-F56F-4913-94A5-06D620AD47B0}" srcOrd="0" destOrd="0" presId="urn:microsoft.com/office/officeart/2005/8/layout/vList3"/>
    <dgm:cxn modelId="{4C4ECDE4-4093-4C6F-97ED-518B84E14B73}" type="presParOf" srcId="{FC08DF2F-F56F-4913-94A5-06D620AD47B0}" destId="{1F2513D9-0E0F-4DBE-B7B8-A66258B88F2A}" srcOrd="0" destOrd="0" presId="urn:microsoft.com/office/officeart/2005/8/layout/vList3"/>
    <dgm:cxn modelId="{D282762C-45BC-4B04-BA9E-D07D6C3D543C}" type="presParOf" srcId="{FC08DF2F-F56F-4913-94A5-06D620AD47B0}" destId="{937802F1-D315-4C5B-9CA1-23874DFE927A}" srcOrd="1" destOrd="0" presId="urn:microsoft.com/office/officeart/2005/8/layout/vList3"/>
    <dgm:cxn modelId="{EA0D7FDF-C45F-40F7-A1E8-5875E5873764}" type="presParOf" srcId="{170AB2DC-4ECE-4A43-821E-03B9E5EFA970}" destId="{5EC68ADA-CA73-475F-BC74-E3D15E6FC7C6}" srcOrd="1" destOrd="0" presId="urn:microsoft.com/office/officeart/2005/8/layout/vList3"/>
    <dgm:cxn modelId="{8C3A5386-B0B4-48CA-B700-3CDDA7C351E5}" type="presParOf" srcId="{170AB2DC-4ECE-4A43-821E-03B9E5EFA970}" destId="{CE6A9410-00D0-4417-917A-37836B104927}" srcOrd="2" destOrd="0" presId="urn:microsoft.com/office/officeart/2005/8/layout/vList3"/>
    <dgm:cxn modelId="{FEF53AA4-C136-4416-B8A2-33B42AE30C27}" type="presParOf" srcId="{CE6A9410-00D0-4417-917A-37836B104927}" destId="{F23956EA-960F-45F0-BDF5-FDD25CB1F8D5}" srcOrd="0" destOrd="0" presId="urn:microsoft.com/office/officeart/2005/8/layout/vList3"/>
    <dgm:cxn modelId="{BA6A9980-A1AF-47DE-848F-3D48F6325E67}" type="presParOf" srcId="{CE6A9410-00D0-4417-917A-37836B104927}" destId="{2361439F-3C9B-4B39-8D90-E585F05EE1AF}" srcOrd="1" destOrd="0" presId="urn:microsoft.com/office/officeart/2005/8/layout/vList3"/>
    <dgm:cxn modelId="{8DB44082-2644-4930-9425-0FC239103B49}" type="presParOf" srcId="{170AB2DC-4ECE-4A43-821E-03B9E5EFA970}" destId="{82134993-1C50-4E5C-9A78-C1EE1CC46DAB}" srcOrd="3" destOrd="0" presId="urn:microsoft.com/office/officeart/2005/8/layout/vList3"/>
    <dgm:cxn modelId="{949A2B0E-332C-4CCF-8C36-8D594F3E7EF3}" type="presParOf" srcId="{170AB2DC-4ECE-4A43-821E-03B9E5EFA970}" destId="{A40397A6-5370-419E-897A-B4BEEEE60051}" srcOrd="4" destOrd="0" presId="urn:microsoft.com/office/officeart/2005/8/layout/vList3"/>
    <dgm:cxn modelId="{4EAC814E-5C5D-4DA1-A585-8787AC9575BC}" type="presParOf" srcId="{A40397A6-5370-419E-897A-B4BEEEE60051}" destId="{B913A08D-72CD-461F-9492-5F2F4415F05C}" srcOrd="0" destOrd="0" presId="urn:microsoft.com/office/officeart/2005/8/layout/vList3"/>
    <dgm:cxn modelId="{8EE6777D-4EBC-4E16-B8EA-35E85DF2A74D}" type="presParOf" srcId="{A40397A6-5370-419E-897A-B4BEEEE60051}" destId="{F17D8141-63A2-42E9-AB12-0566235519E0}" srcOrd="1" destOrd="0" presId="urn:microsoft.com/office/officeart/2005/8/layout/vList3"/>
    <dgm:cxn modelId="{69AEDCF0-EFC1-4FFC-A3CB-711759671D38}" type="presParOf" srcId="{170AB2DC-4ECE-4A43-821E-03B9E5EFA970}" destId="{5A87BEA0-A092-4007-BD1D-4820ED0BE8AA}" srcOrd="5" destOrd="0" presId="urn:microsoft.com/office/officeart/2005/8/layout/vList3"/>
    <dgm:cxn modelId="{40CDAEAD-4CC1-419B-9198-B170B4F296F4}" type="presParOf" srcId="{170AB2DC-4ECE-4A43-821E-03B9E5EFA970}" destId="{6C4A0F7C-3BDC-454E-A477-C3DC94C60F67}" srcOrd="6" destOrd="0" presId="urn:microsoft.com/office/officeart/2005/8/layout/vList3"/>
    <dgm:cxn modelId="{5FCD558F-A651-42D7-B3EC-61443F084836}" type="presParOf" srcId="{6C4A0F7C-3BDC-454E-A477-C3DC94C60F67}" destId="{5213ADE7-1241-4F55-AAA4-ED393E842EB1}" srcOrd="0" destOrd="0" presId="urn:microsoft.com/office/officeart/2005/8/layout/vList3"/>
    <dgm:cxn modelId="{381BE810-62F4-48A3-8F98-C3F585A5EE19}" type="presParOf" srcId="{6C4A0F7C-3BDC-454E-A477-C3DC94C60F67}" destId="{6DFACD25-94D1-4B74-90F6-D95716277DF7}" srcOrd="1" destOrd="0" presId="urn:microsoft.com/office/officeart/2005/8/layout/vList3"/>
    <dgm:cxn modelId="{247C9847-45E8-4DEE-BAB7-C73ABFF4CF52}" type="presParOf" srcId="{170AB2DC-4ECE-4A43-821E-03B9E5EFA970}" destId="{CA065937-1E6E-425B-A906-79341D6F9717}" srcOrd="7" destOrd="0" presId="urn:microsoft.com/office/officeart/2005/8/layout/vList3"/>
    <dgm:cxn modelId="{999A9DD4-765E-45C1-ADCF-7D1C1B29957E}" type="presParOf" srcId="{170AB2DC-4ECE-4A43-821E-03B9E5EFA970}" destId="{FA7085DB-B67F-4DCA-8C6F-3E5F9D1312EE}" srcOrd="8" destOrd="0" presId="urn:microsoft.com/office/officeart/2005/8/layout/vList3"/>
    <dgm:cxn modelId="{E0D69362-080A-4907-BB35-634421C4C25B}" type="presParOf" srcId="{FA7085DB-B67F-4DCA-8C6F-3E5F9D1312EE}" destId="{1C22F397-8B8D-4724-9BD0-0ED22C3649DC}" srcOrd="0" destOrd="0" presId="urn:microsoft.com/office/officeart/2005/8/layout/vList3"/>
    <dgm:cxn modelId="{14CD0E70-5985-45BA-86FD-2AEDB29EF77A}" type="presParOf" srcId="{FA7085DB-B67F-4DCA-8C6F-3E5F9D1312EE}" destId="{585239AE-0C74-4CFC-A946-3C75E16CF5B9}" srcOrd="1" destOrd="0" presId="urn:microsoft.com/office/officeart/2005/8/layout/vList3"/>
    <dgm:cxn modelId="{B6B3CF0B-824E-4751-AA65-9BE6D94C36DA}" type="presParOf" srcId="{170AB2DC-4ECE-4A43-821E-03B9E5EFA970}" destId="{7AE3DD37-8750-4426-968F-CF4B4B460A33}" srcOrd="9" destOrd="0" presId="urn:microsoft.com/office/officeart/2005/8/layout/vList3"/>
    <dgm:cxn modelId="{E3693872-03BA-4D3A-977C-FAFA747CEF8D}" type="presParOf" srcId="{170AB2DC-4ECE-4A43-821E-03B9E5EFA970}" destId="{AADF0867-1228-4886-8F2F-3D1FC54E60C0}" srcOrd="10" destOrd="0" presId="urn:microsoft.com/office/officeart/2005/8/layout/vList3"/>
    <dgm:cxn modelId="{064939F5-43DD-4576-BB13-F4B99ED0D6C4}" type="presParOf" srcId="{AADF0867-1228-4886-8F2F-3D1FC54E60C0}" destId="{33932435-9622-4449-A9E9-AE8488611F82}" srcOrd="0" destOrd="0" presId="urn:microsoft.com/office/officeart/2005/8/layout/vList3"/>
    <dgm:cxn modelId="{747F1EDC-DA55-4C5E-8A37-4DAD1C2F401D}" type="presParOf" srcId="{AADF0867-1228-4886-8F2F-3D1FC54E60C0}" destId="{E982039B-C3E0-40EB-A387-3DC330376F34}" srcOrd="1" destOrd="0" presId="urn:microsoft.com/office/officeart/2005/8/layout/vList3"/>
    <dgm:cxn modelId="{F74B9F1F-34DA-43F2-A796-94BA4F173EBC}" type="presParOf" srcId="{170AB2DC-4ECE-4A43-821E-03B9E5EFA970}" destId="{A1831D89-C769-4C8E-834D-3D3836C5980B}" srcOrd="11" destOrd="0" presId="urn:microsoft.com/office/officeart/2005/8/layout/vList3"/>
    <dgm:cxn modelId="{A6445573-0DF0-4A44-A76D-280506BC2B50}" type="presParOf" srcId="{170AB2DC-4ECE-4A43-821E-03B9E5EFA970}" destId="{EBD2AE8B-616C-4FED-821C-7C60B2CAA8CE}" srcOrd="12" destOrd="0" presId="urn:microsoft.com/office/officeart/2005/8/layout/vList3"/>
    <dgm:cxn modelId="{5333AD1E-EF35-4A3E-B620-C4525E423BA2}" type="presParOf" srcId="{EBD2AE8B-616C-4FED-821C-7C60B2CAA8CE}" destId="{81CDE1CB-9CB1-413C-A00B-472657155063}" srcOrd="0" destOrd="0" presId="urn:microsoft.com/office/officeart/2005/8/layout/vList3"/>
    <dgm:cxn modelId="{E64BE1E6-4D8D-463E-9E26-2390C1B1E93D}" type="presParOf" srcId="{EBD2AE8B-616C-4FED-821C-7C60B2CAA8CE}" destId="{A3EBF77E-36FA-46CB-9BDC-6DDB64F72C73}" srcOrd="1" destOrd="0" presId="urn:microsoft.com/office/officeart/2005/8/layout/vList3"/>
    <dgm:cxn modelId="{52E0D206-0CAC-48E2-84ED-E7D101A12F69}" type="presParOf" srcId="{170AB2DC-4ECE-4A43-821E-03B9E5EFA970}" destId="{D80A1058-F132-4CC0-B1F1-BBCADDF99E61}" srcOrd="13" destOrd="0" presId="urn:microsoft.com/office/officeart/2005/8/layout/vList3"/>
    <dgm:cxn modelId="{C4127585-30F7-4546-A3AD-D63AEE53572B}" type="presParOf" srcId="{170AB2DC-4ECE-4A43-821E-03B9E5EFA970}" destId="{2A8014B4-137A-4E3A-9555-BE8D65860DB4}" srcOrd="14" destOrd="0" presId="urn:microsoft.com/office/officeart/2005/8/layout/vList3"/>
    <dgm:cxn modelId="{3543AB09-6A65-4149-A646-50DFA3368486}" type="presParOf" srcId="{2A8014B4-137A-4E3A-9555-BE8D65860DB4}" destId="{5FEE3621-045C-4791-BE38-E3A53EA0DBC0}" srcOrd="0" destOrd="0" presId="urn:microsoft.com/office/officeart/2005/8/layout/vList3"/>
    <dgm:cxn modelId="{AC63C778-EB69-4A17-A142-15CAA824FA91}" type="presParOf" srcId="{2A8014B4-137A-4E3A-9555-BE8D65860DB4}" destId="{FCEA3951-147C-4BAC-A67D-8D37618576F4}" srcOrd="1" destOrd="0" presId="urn:microsoft.com/office/officeart/2005/8/layout/vList3"/>
    <dgm:cxn modelId="{151F5059-9D8A-4984-A62C-16EF69656042}" type="presParOf" srcId="{170AB2DC-4ECE-4A43-821E-03B9E5EFA970}" destId="{4BD18776-FCEB-4944-AE44-E31C3D941386}" srcOrd="15" destOrd="0" presId="urn:microsoft.com/office/officeart/2005/8/layout/vList3"/>
    <dgm:cxn modelId="{F7770375-B8B0-48B3-B2AD-7EEC449CD4EA}" type="presParOf" srcId="{170AB2DC-4ECE-4A43-821E-03B9E5EFA970}" destId="{7F35CB9C-1BDA-4E60-A331-353EDF1532EF}" srcOrd="16" destOrd="0" presId="urn:microsoft.com/office/officeart/2005/8/layout/vList3"/>
    <dgm:cxn modelId="{C9869E33-6DD7-405D-9426-14FDB3C6F3CB}" type="presParOf" srcId="{7F35CB9C-1BDA-4E60-A331-353EDF1532EF}" destId="{8E8194FE-A922-4F6E-A6F3-B41E3107500F}" srcOrd="0" destOrd="0" presId="urn:microsoft.com/office/officeart/2005/8/layout/vList3"/>
    <dgm:cxn modelId="{B629BD80-BEAB-439E-A17A-0F66754B7341}" type="presParOf" srcId="{7F35CB9C-1BDA-4E60-A331-353EDF1532EF}" destId="{69F05D84-06CF-4D09-A764-CFBD696F5205}" srcOrd="1" destOrd="0" presId="urn:microsoft.com/office/officeart/2005/8/layout/vList3"/>
    <dgm:cxn modelId="{C3429FA0-5E5D-4AD4-891C-1C9232C7087A}" type="presParOf" srcId="{170AB2DC-4ECE-4A43-821E-03B9E5EFA970}" destId="{C874A504-2F8E-40DB-A80C-30EC517B8617}" srcOrd="17" destOrd="0" presId="urn:microsoft.com/office/officeart/2005/8/layout/vList3"/>
    <dgm:cxn modelId="{4025E5C8-425C-4D78-B6B1-FCEBBA313A74}" type="presParOf" srcId="{170AB2DC-4ECE-4A43-821E-03B9E5EFA970}" destId="{3609812B-E306-45F6-8A55-72246AB93947}" srcOrd="18" destOrd="0" presId="urn:microsoft.com/office/officeart/2005/8/layout/vList3"/>
    <dgm:cxn modelId="{2FE60DB2-6F3C-4B5E-95FC-C6E8D2F689E8}" type="presParOf" srcId="{3609812B-E306-45F6-8A55-72246AB93947}" destId="{9269399C-3B5D-444F-9ED0-48A265F29D8F}" srcOrd="0" destOrd="0" presId="urn:microsoft.com/office/officeart/2005/8/layout/vList3"/>
    <dgm:cxn modelId="{02CD358C-1A46-4F5C-92B0-C13D023B636F}" type="presParOf" srcId="{3609812B-E306-45F6-8A55-72246AB93947}" destId="{A02D1A5C-9BCF-48EE-8EE7-E56740EA1799}" srcOrd="1" destOrd="0" presId="urn:microsoft.com/office/officeart/2005/8/layout/vList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7802F1-D315-4C5B-9CA1-23874DFE927A}">
      <dsp:nvSpPr>
        <dsp:cNvPr id="0" name=""/>
        <dsp:cNvSpPr/>
      </dsp:nvSpPr>
      <dsp:spPr>
        <a:xfrm rot="10800000">
          <a:off x="411108" y="6851"/>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pH   </a:t>
          </a:r>
          <a:r>
            <a:rPr lang="en-AU" sz="900" b="1" kern="1200"/>
            <a:t>-  7.6</a:t>
          </a:r>
        </a:p>
        <a:p>
          <a:pPr marL="0" lvl="0" indent="0" algn="l" defTabSz="488950">
            <a:lnSpc>
              <a:spcPct val="100000"/>
            </a:lnSpc>
            <a:spcBef>
              <a:spcPct val="0"/>
            </a:spcBef>
            <a:spcAft>
              <a:spcPts val="0"/>
            </a:spcAft>
            <a:buNone/>
          </a:pPr>
          <a:r>
            <a:rPr lang="en-AU" sz="800" i="1" kern="1200"/>
            <a:t>-  This is a measure of the acidity or alkalinity of your water where 1 is very acidic, 7 is 'neutral', and 14 is very alkaline.</a:t>
          </a:r>
        </a:p>
        <a:p>
          <a:pPr marL="0" lvl="0" indent="0" algn="l" defTabSz="488950">
            <a:lnSpc>
              <a:spcPct val="100000"/>
            </a:lnSpc>
            <a:spcBef>
              <a:spcPct val="0"/>
            </a:spcBef>
            <a:spcAft>
              <a:spcPts val="0"/>
            </a:spcAft>
            <a:buNone/>
          </a:pPr>
          <a:r>
            <a:rPr lang="en-AU" sz="800" i="1" kern="1200"/>
            <a:t>- coca cola has a pH of 1.5;  milk is 6.5 to 6.7; anticid (eg gaviscon) range 9.0 - 11.0</a:t>
          </a:r>
          <a:endParaRPr lang="en-AU" sz="900" i="1" kern="1200"/>
        </a:p>
      </dsp:txBody>
      <dsp:txXfrm rot="10800000">
        <a:off x="579193" y="6851"/>
        <a:ext cx="5602539" cy="672339"/>
      </dsp:txXfrm>
    </dsp:sp>
    <dsp:sp modelId="{1F2513D9-0E0F-4DBE-B7B8-A66258B88F2A}">
      <dsp:nvSpPr>
        <dsp:cNvPr id="0" name=""/>
        <dsp:cNvSpPr/>
      </dsp:nvSpPr>
      <dsp:spPr>
        <a:xfrm>
          <a:off x="71259" y="2241"/>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2361439F-3C9B-4B39-8D90-E585F05EE1AF}">
      <dsp:nvSpPr>
        <dsp:cNvPr id="0" name=""/>
        <dsp:cNvSpPr/>
      </dsp:nvSpPr>
      <dsp:spPr>
        <a:xfrm rot="10800000">
          <a:off x="411108" y="891863"/>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Electrical Conductivity   </a:t>
          </a:r>
          <a:r>
            <a:rPr lang="en-AU" sz="900" b="1" kern="1200"/>
            <a:t>-  280 µS/cm</a:t>
          </a:r>
          <a:r>
            <a:rPr lang="en-AU" sz="900" kern="1200"/>
            <a:t>		</a:t>
          </a:r>
        </a:p>
        <a:p>
          <a:pPr marL="0" lvl="0" indent="0" algn="l" defTabSz="488950">
            <a:lnSpc>
              <a:spcPct val="100000"/>
            </a:lnSpc>
            <a:spcBef>
              <a:spcPct val="0"/>
            </a:spcBef>
            <a:spcAft>
              <a:spcPts val="0"/>
            </a:spcAft>
            <a:buNone/>
          </a:pPr>
          <a:r>
            <a:rPr lang="en-AU" sz="800" i="1" kern="1200"/>
            <a:t>- EC is an electircal way of measuring salts</a:t>
          </a:r>
        </a:p>
      </dsp:txBody>
      <dsp:txXfrm rot="10800000">
        <a:off x="579193" y="891863"/>
        <a:ext cx="5602539" cy="672339"/>
      </dsp:txXfrm>
    </dsp:sp>
    <dsp:sp modelId="{F23956EA-960F-45F0-BDF5-FDD25CB1F8D5}">
      <dsp:nvSpPr>
        <dsp:cNvPr id="0" name=""/>
        <dsp:cNvSpPr/>
      </dsp:nvSpPr>
      <dsp:spPr>
        <a:xfrm>
          <a:off x="71259" y="887252"/>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F17D8141-63A2-42E9-AB12-0566235519E0}">
      <dsp:nvSpPr>
        <dsp:cNvPr id="0" name=""/>
        <dsp:cNvSpPr/>
      </dsp:nvSpPr>
      <dsp:spPr>
        <a:xfrm rot="10800000">
          <a:off x="410736" y="1776057"/>
          <a:ext cx="5771369" cy="673975"/>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Total Dissolved Solids (TDS)   -    180 mg/L</a:t>
          </a:r>
        </a:p>
        <a:p>
          <a:pPr marL="0" lvl="0" indent="0" algn="l" defTabSz="488950">
            <a:lnSpc>
              <a:spcPct val="100000"/>
            </a:lnSpc>
            <a:spcBef>
              <a:spcPct val="0"/>
            </a:spcBef>
            <a:spcAft>
              <a:spcPts val="0"/>
            </a:spcAft>
            <a:buNone/>
          </a:pPr>
          <a:r>
            <a:rPr lang="en-AU" sz="800" i="1" kern="1200"/>
            <a:t>- Total dissolved solids (TDS) consist of inorganic oxides and chlorides . </a:t>
          </a:r>
        </a:p>
      </dsp:txBody>
      <dsp:txXfrm rot="10800000">
        <a:off x="579230" y="1776057"/>
        <a:ext cx="5602875" cy="673975"/>
      </dsp:txXfrm>
    </dsp:sp>
    <dsp:sp modelId="{B913A08D-72CD-461F-9492-5F2F4415F05C}">
      <dsp:nvSpPr>
        <dsp:cNvPr id="0" name=""/>
        <dsp:cNvSpPr/>
      </dsp:nvSpPr>
      <dsp:spPr>
        <a:xfrm>
          <a:off x="106434" y="1772264"/>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6DFACD25-94D1-4B74-90F6-D95716277DF7}">
      <dsp:nvSpPr>
        <dsp:cNvPr id="0" name=""/>
        <dsp:cNvSpPr/>
      </dsp:nvSpPr>
      <dsp:spPr>
        <a:xfrm rot="10800000">
          <a:off x="411108" y="2661887"/>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TURBIDITY    -   0.0091</a:t>
          </a:r>
          <a:r>
            <a:rPr lang="en-AU" sz="900" b="1" kern="1200"/>
            <a:t> NTU </a:t>
          </a:r>
        </a:p>
        <a:p>
          <a:pPr marL="0" lvl="0" indent="0" algn="l" defTabSz="488950">
            <a:lnSpc>
              <a:spcPct val="100000"/>
            </a:lnSpc>
            <a:spcBef>
              <a:spcPct val="0"/>
            </a:spcBef>
            <a:spcAft>
              <a:spcPts val="0"/>
            </a:spcAft>
            <a:buNone/>
          </a:pPr>
          <a:r>
            <a:rPr lang="en-AU" sz="800" i="1" kern="1200"/>
            <a:t>- the cloudiness of water caused by the presence of fine suspended particles</a:t>
          </a:r>
        </a:p>
      </dsp:txBody>
      <dsp:txXfrm rot="10800000">
        <a:off x="579193" y="2661887"/>
        <a:ext cx="5602539" cy="672339"/>
      </dsp:txXfrm>
    </dsp:sp>
    <dsp:sp modelId="{5213ADE7-1241-4F55-AAA4-ED393E842EB1}">
      <dsp:nvSpPr>
        <dsp:cNvPr id="0" name=""/>
        <dsp:cNvSpPr/>
      </dsp:nvSpPr>
      <dsp:spPr>
        <a:xfrm>
          <a:off x="71259" y="2657276"/>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585239AE-0C74-4CFC-A946-3C75E16CF5B9}">
      <dsp:nvSpPr>
        <dsp:cNvPr id="0" name=""/>
        <dsp:cNvSpPr/>
      </dsp:nvSpPr>
      <dsp:spPr>
        <a:xfrm rot="10800000">
          <a:off x="411108" y="3546898"/>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Iron   </a:t>
          </a:r>
          <a:r>
            <a:rPr lang="en-AU" sz="900" b="1" i="0" kern="1200"/>
            <a:t>-    &lt;0.005 mg/L</a:t>
          </a:r>
        </a:p>
        <a:p>
          <a:pPr marL="0" lvl="0" indent="0" algn="l" defTabSz="488950">
            <a:lnSpc>
              <a:spcPct val="100000"/>
            </a:lnSpc>
            <a:spcBef>
              <a:spcPct val="0"/>
            </a:spcBef>
            <a:spcAft>
              <a:spcPts val="0"/>
            </a:spcAft>
            <a:buNone/>
          </a:pPr>
          <a:r>
            <a:rPr lang="en-AU" sz="800" i="1" kern="1200"/>
            <a:t>- Iron occurs commonly in soil and rocks as the oxide, sulfide and carbonate minerals. In water, it is present in oxidised forms (rust)  as ferric  or ferrous compounds.  Occurs naturally in water, usually at &lt;1 mg/L, but up to 100 mg/L in oxygen-depleted groundwater. Taste threshold 0.3 mg/L. High concentrations stain laundry and fittings</a:t>
          </a:r>
        </a:p>
      </dsp:txBody>
      <dsp:txXfrm rot="10800000">
        <a:off x="579193" y="3546898"/>
        <a:ext cx="5602539" cy="672339"/>
      </dsp:txXfrm>
    </dsp:sp>
    <dsp:sp modelId="{1C22F397-8B8D-4724-9BD0-0ED22C3649DC}">
      <dsp:nvSpPr>
        <dsp:cNvPr id="0" name=""/>
        <dsp:cNvSpPr/>
      </dsp:nvSpPr>
      <dsp:spPr>
        <a:xfrm>
          <a:off x="71259" y="3542288"/>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E982039B-C3E0-40EB-A387-3DC330376F34}">
      <dsp:nvSpPr>
        <dsp:cNvPr id="0" name=""/>
        <dsp:cNvSpPr/>
      </dsp:nvSpPr>
      <dsp:spPr>
        <a:xfrm rot="10800000">
          <a:off x="411108" y="4431910"/>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Manganese   </a:t>
          </a:r>
          <a:r>
            <a:rPr lang="en-AU" sz="900" b="1" i="0" kern="1200"/>
            <a:t> -     &lt;0.0005 mg/L</a:t>
          </a:r>
        </a:p>
        <a:p>
          <a:pPr marL="0" lvl="0" indent="0" defTabSz="488950">
            <a:spcBef>
              <a:spcPct val="0"/>
            </a:spcBef>
            <a:buNone/>
          </a:pPr>
          <a:r>
            <a:rPr lang="en-AU" sz="800" b="0" i="1" kern="1200"/>
            <a:t>- Based on aesthetic considerations, the concentration of manganese in drinking water should not exceed 0.1 mg/L, measured at the tap. Manganese would not be a health consideration unless the concentration exceeded 0.5 mg/L. </a:t>
          </a:r>
        </a:p>
      </dsp:txBody>
      <dsp:txXfrm rot="10800000">
        <a:off x="579193" y="4431910"/>
        <a:ext cx="5602539" cy="672339"/>
      </dsp:txXfrm>
    </dsp:sp>
    <dsp:sp modelId="{33932435-9622-4449-A9E9-AE8488611F82}">
      <dsp:nvSpPr>
        <dsp:cNvPr id="0" name=""/>
        <dsp:cNvSpPr/>
      </dsp:nvSpPr>
      <dsp:spPr>
        <a:xfrm>
          <a:off x="71259" y="4427299"/>
          <a:ext cx="681560" cy="681560"/>
        </a:xfrm>
        <a:prstGeom prst="ellipse">
          <a:avLst/>
        </a:prstGeom>
        <a:solidFill>
          <a:srgbClr val="92D050"/>
        </a:solidFill>
        <a:ln>
          <a:solidFill>
            <a:schemeClr val="accent2"/>
          </a:solid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A3EBF77E-36FA-46CB-9BDC-6DDB64F72C73}">
      <dsp:nvSpPr>
        <dsp:cNvPr id="0" name=""/>
        <dsp:cNvSpPr/>
      </dsp:nvSpPr>
      <dsp:spPr>
        <a:xfrm rot="10800000">
          <a:off x="411108" y="5316922"/>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Aluminium    -    0.0024</a:t>
          </a:r>
          <a:r>
            <a:rPr lang="en-AU" sz="900" b="1" i="0" kern="1200"/>
            <a:t> mg/L</a:t>
          </a:r>
        </a:p>
        <a:p>
          <a:pPr marL="0" lvl="0" indent="0" algn="l" defTabSz="488950">
            <a:lnSpc>
              <a:spcPct val="100000"/>
            </a:lnSpc>
            <a:spcBef>
              <a:spcPct val="0"/>
            </a:spcBef>
            <a:spcAft>
              <a:spcPts val="0"/>
            </a:spcAft>
            <a:buNone/>
          </a:pPr>
          <a:r>
            <a:rPr lang="en-AU" sz="800" i="1" kern="1200"/>
            <a:t>-  Aluminium may be present in water through natural leaching from soil and rock, or from the use of aluminium salts as coagulants in water treatment. No health-based guideline value can be established currently. Aluminium is a component in a floculation aid.</a:t>
          </a:r>
        </a:p>
      </dsp:txBody>
      <dsp:txXfrm rot="10800000">
        <a:off x="579193" y="5316922"/>
        <a:ext cx="5602539" cy="672339"/>
      </dsp:txXfrm>
    </dsp:sp>
    <dsp:sp modelId="{81CDE1CB-9CB1-413C-A00B-472657155063}">
      <dsp:nvSpPr>
        <dsp:cNvPr id="0" name=""/>
        <dsp:cNvSpPr/>
      </dsp:nvSpPr>
      <dsp:spPr>
        <a:xfrm>
          <a:off x="71259" y="5312311"/>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FCEA3951-147C-4BAC-A67D-8D37618576F4}">
      <dsp:nvSpPr>
        <dsp:cNvPr id="0" name=""/>
        <dsp:cNvSpPr/>
      </dsp:nvSpPr>
      <dsp:spPr>
        <a:xfrm rot="10800000">
          <a:off x="411108" y="6201934"/>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Colour (Apparent)    -    &lt;1</a:t>
          </a:r>
          <a:endParaRPr lang="en-AU" sz="900" b="1" kern="1200"/>
        </a:p>
        <a:p>
          <a:pPr marL="0" lvl="0" indent="0" algn="l" defTabSz="488950">
            <a:lnSpc>
              <a:spcPct val="100000"/>
            </a:lnSpc>
            <a:spcBef>
              <a:spcPct val="0"/>
            </a:spcBef>
            <a:spcAft>
              <a:spcPts val="0"/>
            </a:spcAft>
            <a:buNone/>
          </a:pPr>
          <a:r>
            <a:rPr lang="en-AU" sz="800" kern="1200"/>
            <a:t>- </a:t>
          </a:r>
          <a:r>
            <a:rPr lang="en-AU" sz="800" i="1" kern="1200"/>
            <a:t>‘True colour’ is the colour after particulate matter has been removed (usually by filtration through a 0.45 micrometer pore size filter).  In major Australian reticulated supplies true colour ranges from 1 HU to 25 HU for filtered or fully treated supplies, and from 1 HU to 85 HU for unfiltered supplies.  eg Lake Ainsworth is an example of coloured water from tea trees</a:t>
          </a:r>
          <a:endParaRPr lang="en-AU" sz="800" kern="1200"/>
        </a:p>
      </dsp:txBody>
      <dsp:txXfrm rot="10800000">
        <a:off x="579193" y="6201934"/>
        <a:ext cx="5602539" cy="672339"/>
      </dsp:txXfrm>
    </dsp:sp>
    <dsp:sp modelId="{5FEE3621-045C-4791-BE38-E3A53EA0DBC0}">
      <dsp:nvSpPr>
        <dsp:cNvPr id="0" name=""/>
        <dsp:cNvSpPr/>
      </dsp:nvSpPr>
      <dsp:spPr>
        <a:xfrm>
          <a:off x="71259" y="6197323"/>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69F05D84-06CF-4D09-A764-CFBD696F5205}">
      <dsp:nvSpPr>
        <dsp:cNvPr id="0" name=""/>
        <dsp:cNvSpPr/>
      </dsp:nvSpPr>
      <dsp:spPr>
        <a:xfrm rot="10800000">
          <a:off x="411108" y="7086946"/>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Fluride    -    &lt;0.2</a:t>
          </a:r>
          <a:r>
            <a:rPr lang="en-AU" sz="900" b="1" kern="1200"/>
            <a:t> mg/L</a:t>
          </a:r>
        </a:p>
        <a:p>
          <a:pPr marL="0" lvl="0" indent="0" algn="l" defTabSz="488950">
            <a:lnSpc>
              <a:spcPct val="100000"/>
            </a:lnSpc>
            <a:spcBef>
              <a:spcPct val="0"/>
            </a:spcBef>
            <a:spcAft>
              <a:spcPts val="0"/>
            </a:spcAft>
            <a:buNone/>
          </a:pPr>
          <a:r>
            <a:rPr lang="en-AU" sz="800" kern="1200"/>
            <a:t>- </a:t>
          </a:r>
          <a:r>
            <a:rPr lang="en-AU" sz="800" i="1" kern="1200"/>
            <a:t>Occurs naturally in some water from fluoride-containing rocks. Often added at up to 1 mg/L to protect against dental caries.</a:t>
          </a:r>
        </a:p>
        <a:p>
          <a:pPr marL="0" lvl="0" indent="0" algn="l" defTabSz="488950">
            <a:lnSpc>
              <a:spcPct val="100000"/>
            </a:lnSpc>
            <a:spcBef>
              <a:spcPct val="0"/>
            </a:spcBef>
            <a:spcAft>
              <a:spcPts val="0"/>
            </a:spcAft>
            <a:buNone/>
          </a:pPr>
          <a:r>
            <a:rPr lang="en-AU" sz="800" i="1" kern="1200"/>
            <a:t>- Tenterfield has a naturally occurring fluride levels in our bore water of 2.2. we reduce these levels for public consumption</a:t>
          </a:r>
        </a:p>
      </dsp:txBody>
      <dsp:txXfrm rot="10800000">
        <a:off x="579193" y="7086946"/>
        <a:ext cx="5602539" cy="672339"/>
      </dsp:txXfrm>
    </dsp:sp>
    <dsp:sp modelId="{8E8194FE-A922-4F6E-A6F3-B41E3107500F}">
      <dsp:nvSpPr>
        <dsp:cNvPr id="0" name=""/>
        <dsp:cNvSpPr/>
      </dsp:nvSpPr>
      <dsp:spPr>
        <a:xfrm>
          <a:off x="71259" y="7082335"/>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A02D1A5C-9BCF-48EE-8EE7-E56740EA1799}">
      <dsp:nvSpPr>
        <dsp:cNvPr id="0" name=""/>
        <dsp:cNvSpPr/>
      </dsp:nvSpPr>
      <dsp:spPr>
        <a:xfrm rot="10800000">
          <a:off x="411108" y="7971957"/>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90000"/>
            </a:lnSpc>
            <a:spcBef>
              <a:spcPct val="0"/>
            </a:spcBef>
            <a:spcAft>
              <a:spcPct val="35000"/>
            </a:spcAft>
            <a:buNone/>
          </a:pPr>
          <a:r>
            <a:rPr lang="en-AU" sz="1100" b="1" i="0" kern="1200"/>
            <a:t>Escherichia coli (E. coli) (pathogenic)    </a:t>
          </a:r>
          <a:r>
            <a:rPr lang="en-AU" sz="900" b="1" i="0" kern="1200"/>
            <a:t>-    &lt;1 MPN/100mL</a:t>
          </a:r>
          <a:br>
            <a:rPr lang="en-AU" sz="800" i="1" kern="1200"/>
          </a:br>
          <a:r>
            <a:rPr lang="en-AU" sz="800" i="1" kern="1200"/>
            <a:t>- Escherichia coli (abbreviated as E. coli) are bacteria found in the environment, foods, and intestines of people and animals. </a:t>
          </a:r>
        </a:p>
        <a:p>
          <a:pPr marL="0" lvl="0" indent="0" defTabSz="488950">
            <a:lnSpc>
              <a:spcPct val="90000"/>
            </a:lnSpc>
            <a:spcBef>
              <a:spcPct val="0"/>
            </a:spcBef>
            <a:spcAft>
              <a:spcPct val="35000"/>
            </a:spcAft>
            <a:buNone/>
          </a:pPr>
          <a:r>
            <a:rPr lang="en-AU" sz="800" i="1" kern="1200"/>
            <a:t>There have been no reported outbreaks of waterborne disease associated with pathogenic E. coli in Australia. Protecting source waters from contamination by human and livestock waste will reduce the potential presence of pathogenic E. coli.</a:t>
          </a:r>
        </a:p>
      </dsp:txBody>
      <dsp:txXfrm rot="10800000">
        <a:off x="579193" y="7971957"/>
        <a:ext cx="5602539" cy="672339"/>
      </dsp:txXfrm>
    </dsp:sp>
    <dsp:sp modelId="{9269399C-3B5D-444F-9ED0-48A265F29D8F}">
      <dsp:nvSpPr>
        <dsp:cNvPr id="0" name=""/>
        <dsp:cNvSpPr/>
      </dsp:nvSpPr>
      <dsp:spPr>
        <a:xfrm>
          <a:off x="71259" y="7967347"/>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EA79E-DF00-48E7-B7E0-374C2FEAE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710</Words>
  <Characters>3800</Characters>
  <Application>Microsoft Office Word</Application>
  <DocSecurity>0</DocSecurity>
  <Lines>223</Lines>
  <Paragraphs>155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Marr</dc:creator>
  <cp:keywords/>
  <dc:description/>
  <cp:lastModifiedBy>Brian Mahnkopf</cp:lastModifiedBy>
  <cp:revision>3</cp:revision>
  <cp:lastPrinted>2020-04-17T01:08:00Z</cp:lastPrinted>
  <dcterms:created xsi:type="dcterms:W3CDTF">2023-07-13T06:31:00Z</dcterms:created>
  <dcterms:modified xsi:type="dcterms:W3CDTF">2024-06-24T01:37:00Z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ies>
</file>